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CF6" w:rsidRDefault="00041CF6" w:rsidP="009B6DBB">
      <w:pPr>
        <w:spacing w:after="0" w:line="240" w:lineRule="auto"/>
        <w:ind w:firstLine="425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041CF6" w:rsidRDefault="00041CF6" w:rsidP="009B6DBB">
      <w:pPr>
        <w:spacing w:after="0" w:line="240" w:lineRule="auto"/>
        <w:ind w:firstLine="425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041CF6" w:rsidRDefault="00041CF6" w:rsidP="009B6DBB">
      <w:pPr>
        <w:spacing w:after="0" w:line="240" w:lineRule="auto"/>
        <w:ind w:firstLine="425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041CF6" w:rsidRDefault="00041CF6" w:rsidP="00041CF6">
      <w:pPr>
        <w:spacing w:after="0" w:line="240" w:lineRule="auto"/>
        <w:ind w:firstLine="425"/>
        <w:jc w:val="center"/>
        <w:rPr>
          <w:rFonts w:ascii="AngsanaUPC" w:eastAsia="Times New Roman" w:hAnsi="AngsanaUPC" w:cs="AngsanaUPC"/>
          <w:b/>
          <w:bCs/>
          <w:color w:val="2B3021"/>
          <w:sz w:val="96"/>
          <w:szCs w:val="96"/>
        </w:rPr>
      </w:pPr>
      <w:r w:rsidRPr="00041CF6">
        <w:rPr>
          <w:rFonts w:ascii="AngsanaUPC" w:eastAsia="Times New Roman" w:hAnsi="AngsanaUPC" w:cs="AngsanaUPC" w:hint="cs"/>
          <w:b/>
          <w:bCs/>
          <w:color w:val="2B3021"/>
          <w:sz w:val="96"/>
          <w:szCs w:val="96"/>
          <w:cs/>
        </w:rPr>
        <w:t>เชือดและการชำแหละแพะ</w:t>
      </w:r>
    </w:p>
    <w:p w:rsidR="00041CF6" w:rsidRDefault="00041CF6" w:rsidP="00041CF6">
      <w:pPr>
        <w:spacing w:after="0" w:line="240" w:lineRule="auto"/>
        <w:ind w:firstLine="425"/>
        <w:jc w:val="center"/>
        <w:rPr>
          <w:rFonts w:ascii="AngsanaUPC" w:eastAsia="Times New Roman" w:hAnsi="AngsanaUPC" w:cs="AngsanaUPC"/>
          <w:b/>
          <w:bCs/>
          <w:color w:val="2B3021"/>
          <w:sz w:val="96"/>
          <w:szCs w:val="96"/>
        </w:rPr>
      </w:pPr>
    </w:p>
    <w:p w:rsidR="00041CF6" w:rsidRDefault="00041CF6" w:rsidP="00041CF6">
      <w:pPr>
        <w:spacing w:after="0" w:line="240" w:lineRule="auto"/>
        <w:ind w:firstLine="425"/>
        <w:jc w:val="center"/>
        <w:rPr>
          <w:rFonts w:ascii="AngsanaUPC" w:eastAsia="Times New Roman" w:hAnsi="AngsanaUPC" w:cs="AngsanaUPC"/>
          <w:b/>
          <w:bCs/>
          <w:color w:val="2B3021"/>
          <w:sz w:val="96"/>
          <w:szCs w:val="96"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34FF5E02" wp14:editId="43C64419">
            <wp:extent cx="2736231" cy="2053087"/>
            <wp:effectExtent l="0" t="0" r="6985" b="4445"/>
            <wp:docPr id="33" name="รูปภาพ 33" descr="http://www.dld.go.th/pvlo_pni/images/stories/banjong/foodsafety/s3_ble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ld.go.th/pvlo_pni/images/stories/banjong/foodsafety/s3_bled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41" cy="20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F6" w:rsidRDefault="00041CF6" w:rsidP="00041CF6">
      <w:pPr>
        <w:spacing w:after="0" w:line="240" w:lineRule="auto"/>
        <w:ind w:firstLine="425"/>
        <w:jc w:val="center"/>
        <w:rPr>
          <w:rFonts w:ascii="AngsanaUPC" w:eastAsia="Times New Roman" w:hAnsi="AngsanaUPC" w:cs="AngsanaUPC" w:hint="cs"/>
          <w:b/>
          <w:bCs/>
          <w:color w:val="2B3021"/>
          <w:sz w:val="96"/>
          <w:szCs w:val="96"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0A4EF63C" wp14:editId="12490E60">
            <wp:extent cx="5524500" cy="2134322"/>
            <wp:effectExtent l="0" t="0" r="0" b="0"/>
            <wp:docPr id="34" name="รูปภาพ 34" descr="http://www.dld.go.th/pvlo_pni/images/stories/banjong/foodsafety/s6_c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dld.go.th/pvlo_pni/images/stories/banjong/foodsafety/s6_cut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26" cy="213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F6" w:rsidRDefault="00041CF6" w:rsidP="00041CF6">
      <w:pPr>
        <w:spacing w:after="0" w:line="240" w:lineRule="auto"/>
        <w:ind w:firstLine="425"/>
        <w:jc w:val="center"/>
        <w:rPr>
          <w:rFonts w:ascii="AngsanaUPC" w:eastAsia="Times New Roman" w:hAnsi="AngsanaUPC" w:cs="AngsanaUPC" w:hint="cs"/>
          <w:b/>
          <w:bCs/>
          <w:color w:val="2B3021"/>
          <w:sz w:val="96"/>
          <w:szCs w:val="96"/>
        </w:rPr>
      </w:pPr>
    </w:p>
    <w:p w:rsidR="00041CF6" w:rsidRDefault="00041CF6" w:rsidP="00041CF6">
      <w:pPr>
        <w:spacing w:after="0" w:line="240" w:lineRule="auto"/>
        <w:ind w:firstLine="425"/>
        <w:jc w:val="center"/>
        <w:rPr>
          <w:rFonts w:ascii="AngsanaUPC" w:eastAsia="Times New Roman" w:hAnsi="AngsanaUPC" w:cs="AngsanaUPC"/>
          <w:b/>
          <w:bCs/>
          <w:color w:val="2B3021"/>
          <w:sz w:val="96"/>
          <w:szCs w:val="96"/>
        </w:rPr>
      </w:pPr>
    </w:p>
    <w:p w:rsidR="00041CF6" w:rsidRPr="00041CF6" w:rsidRDefault="00041CF6" w:rsidP="00041CF6">
      <w:pPr>
        <w:spacing w:after="0" w:line="240" w:lineRule="auto"/>
        <w:ind w:firstLine="425"/>
        <w:jc w:val="center"/>
        <w:rPr>
          <w:rFonts w:ascii="AngsanaUPC" w:eastAsia="Times New Roman" w:hAnsi="AngsanaUPC" w:cs="AngsanaUPC"/>
          <w:b/>
          <w:bCs/>
          <w:color w:val="2B3021"/>
          <w:sz w:val="56"/>
          <w:szCs w:val="56"/>
        </w:rPr>
      </w:pPr>
      <w:r w:rsidRPr="00041CF6">
        <w:rPr>
          <w:rFonts w:ascii="AngsanaUPC" w:eastAsia="Times New Roman" w:hAnsi="AngsanaUPC" w:cs="AngsanaUPC" w:hint="cs"/>
          <w:b/>
          <w:bCs/>
          <w:color w:val="2B3021"/>
          <w:sz w:val="56"/>
          <w:szCs w:val="56"/>
          <w:cs/>
        </w:rPr>
        <w:t>โดย</w:t>
      </w:r>
    </w:p>
    <w:p w:rsidR="00041CF6" w:rsidRPr="00041CF6" w:rsidRDefault="00041CF6" w:rsidP="00041CF6">
      <w:pPr>
        <w:spacing w:after="0" w:line="240" w:lineRule="auto"/>
        <w:ind w:firstLine="425"/>
        <w:jc w:val="center"/>
        <w:rPr>
          <w:rFonts w:ascii="AngsanaUPC" w:eastAsia="Times New Roman" w:hAnsi="AngsanaUPC" w:cs="AngsanaUPC" w:hint="cs"/>
          <w:b/>
          <w:bCs/>
          <w:color w:val="2B3021"/>
          <w:sz w:val="56"/>
          <w:szCs w:val="56"/>
        </w:rPr>
      </w:pPr>
      <w:r w:rsidRPr="00041CF6">
        <w:rPr>
          <w:rFonts w:ascii="AngsanaUPC" w:eastAsia="Times New Roman" w:hAnsi="AngsanaUPC" w:cs="AngsanaUPC" w:hint="cs"/>
          <w:b/>
          <w:bCs/>
          <w:color w:val="2B3021"/>
          <w:sz w:val="56"/>
          <w:szCs w:val="56"/>
          <w:cs/>
        </w:rPr>
        <w:t>นายธน</w:t>
      </w:r>
      <w:proofErr w:type="spellStart"/>
      <w:r w:rsidRPr="00041CF6">
        <w:rPr>
          <w:rFonts w:ascii="AngsanaUPC" w:eastAsia="Times New Roman" w:hAnsi="AngsanaUPC" w:cs="AngsanaUPC" w:hint="cs"/>
          <w:b/>
          <w:bCs/>
          <w:color w:val="2B3021"/>
          <w:sz w:val="56"/>
          <w:szCs w:val="56"/>
          <w:cs/>
        </w:rPr>
        <w:t>พนธ์</w:t>
      </w:r>
      <w:proofErr w:type="spellEnd"/>
      <w:r w:rsidRPr="00041CF6">
        <w:rPr>
          <w:rFonts w:ascii="AngsanaUPC" w:eastAsia="Times New Roman" w:hAnsi="AngsanaUPC" w:cs="AngsanaUPC" w:hint="cs"/>
          <w:b/>
          <w:bCs/>
          <w:color w:val="2B3021"/>
          <w:sz w:val="56"/>
          <w:szCs w:val="56"/>
          <w:cs/>
        </w:rPr>
        <w:t xml:space="preserve"> </w:t>
      </w:r>
      <w:proofErr w:type="spellStart"/>
      <w:r w:rsidRPr="00041CF6">
        <w:rPr>
          <w:rFonts w:ascii="AngsanaUPC" w:eastAsia="Times New Roman" w:hAnsi="AngsanaUPC" w:cs="AngsanaUPC" w:hint="cs"/>
          <w:b/>
          <w:bCs/>
          <w:color w:val="2B3021"/>
          <w:sz w:val="56"/>
          <w:szCs w:val="56"/>
          <w:cs/>
        </w:rPr>
        <w:t>ธิ</w:t>
      </w:r>
      <w:proofErr w:type="spellEnd"/>
      <w:r w:rsidRPr="00041CF6">
        <w:rPr>
          <w:rFonts w:ascii="AngsanaUPC" w:eastAsia="Times New Roman" w:hAnsi="AngsanaUPC" w:cs="AngsanaUPC" w:hint="cs"/>
          <w:b/>
          <w:bCs/>
          <w:color w:val="2B3021"/>
          <w:sz w:val="56"/>
          <w:szCs w:val="56"/>
          <w:cs/>
        </w:rPr>
        <w:t>สงค์</w:t>
      </w:r>
    </w:p>
    <w:p w:rsidR="00041CF6" w:rsidRPr="00041CF6" w:rsidRDefault="00041CF6" w:rsidP="00041CF6">
      <w:pPr>
        <w:spacing w:after="0" w:line="240" w:lineRule="auto"/>
        <w:ind w:firstLine="425"/>
        <w:jc w:val="center"/>
        <w:rPr>
          <w:rFonts w:ascii="AngsanaUPC" w:eastAsia="Times New Roman" w:hAnsi="AngsanaUPC" w:cs="AngsanaUPC" w:hint="cs"/>
          <w:b/>
          <w:bCs/>
          <w:color w:val="2B3021"/>
          <w:sz w:val="56"/>
          <w:szCs w:val="56"/>
          <w:cs/>
        </w:rPr>
      </w:pPr>
      <w:r w:rsidRPr="00041CF6">
        <w:rPr>
          <w:rFonts w:ascii="AngsanaUPC" w:eastAsia="Times New Roman" w:hAnsi="AngsanaUPC" w:cs="AngsanaUPC" w:hint="cs"/>
          <w:b/>
          <w:bCs/>
          <w:color w:val="2B3021"/>
          <w:sz w:val="56"/>
          <w:szCs w:val="56"/>
          <w:cs/>
        </w:rPr>
        <w:t>วิทยาลัยเกษตรและเทคโนโลยีศรีสะ</w:t>
      </w:r>
      <w:proofErr w:type="spellStart"/>
      <w:r w:rsidRPr="00041CF6">
        <w:rPr>
          <w:rFonts w:ascii="AngsanaUPC" w:eastAsia="Times New Roman" w:hAnsi="AngsanaUPC" w:cs="AngsanaUPC" w:hint="cs"/>
          <w:b/>
          <w:bCs/>
          <w:color w:val="2B3021"/>
          <w:sz w:val="56"/>
          <w:szCs w:val="56"/>
          <w:cs/>
        </w:rPr>
        <w:t>เกษ</w:t>
      </w:r>
      <w:proofErr w:type="spellEnd"/>
      <w:r w:rsidRPr="00041CF6">
        <w:rPr>
          <w:rFonts w:ascii="AngsanaUPC" w:eastAsia="Times New Roman" w:hAnsi="AngsanaUPC" w:cs="AngsanaUPC" w:hint="cs"/>
          <w:b/>
          <w:bCs/>
          <w:color w:val="2B3021"/>
          <w:sz w:val="56"/>
          <w:szCs w:val="56"/>
          <w:cs/>
        </w:rPr>
        <w:t xml:space="preserve"> กระทรวงศึกษาธิการ</w:t>
      </w:r>
    </w:p>
    <w:p w:rsidR="00041CF6" w:rsidRDefault="00041CF6" w:rsidP="009B6DBB">
      <w:pPr>
        <w:spacing w:after="0" w:line="240" w:lineRule="auto"/>
        <w:ind w:firstLine="425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307DA1" w:rsidRPr="00307DA1" w:rsidRDefault="00307DA1" w:rsidP="009B6DBB">
      <w:pPr>
        <w:spacing w:after="0" w:line="240" w:lineRule="auto"/>
        <w:ind w:firstLine="425"/>
        <w:jc w:val="both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lastRenderedPageBreak/>
        <w:t>การเชือดเอาเลือดออก (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bleeding)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การฆ่าชำแหละแพะจะต้องดำเนินการโดยคำนึงถึง</w:t>
      </w: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หลักสวัสดิ</w:t>
      </w:r>
      <w:proofErr w:type="spellEnd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ภาพสัตว์ ผู้ที่ทำการฆ่าสัตว์จะต้องฆ่าสัตว์โดยทำให้สัตว์หมดความรู้สึกอย่างรวดเร็วที่สุด ไม่ทำให้สัตว์เกิดสภาพเครียด ตื่นเต้น ตกใจ ก่อนและในระหว่างการฆ่า โดยที่การทำสลบสัตว์ก่อนเชือดยังไม่ได้รับการยอมรับปฏิบัติในพื้นที่ จึงต้องฝึกฝนการเชือดให้ชำนาญเพื่อให้มีกระบวนการที่หมดจด รวดเร็วที่สุด ลดการทรมานทารุณสัตว์ให้น้อยที่สุด</w:t>
      </w:r>
    </w:p>
    <w:tbl>
      <w:tblPr>
        <w:tblW w:w="10126" w:type="dxa"/>
        <w:tblInd w:w="28" w:type="dxa"/>
        <w:shd w:val="clear" w:color="auto" w:fill="99C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307DA1" w:rsidRPr="00307DA1" w:rsidTr="009B6DBB">
        <w:tc>
          <w:tcPr>
            <w:tcW w:w="10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9B6DBB">
            <w:pPr>
              <w:spacing w:after="0" w:line="240" w:lineRule="auto"/>
              <w:ind w:firstLine="398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การฆ่าสัตว์ที่ยอมรับได้ตาม</w:t>
            </w:r>
            <w:proofErr w:type="spellStart"/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หลักสวัสดิ</w:t>
            </w:r>
            <w:proofErr w:type="spellEnd"/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ภาพของสัตว์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(animal welfare)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มีลักษณะดังนี้</w:t>
            </w:r>
          </w:p>
          <w:p w:rsidR="00307DA1" w:rsidRPr="00307DA1" w:rsidRDefault="00307DA1" w:rsidP="009B6DBB">
            <w:pPr>
              <w:spacing w:after="0" w:line="240" w:lineRule="auto"/>
              <w:ind w:firstLine="256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สัตว์จะถูกฆ่าโดยไม่มีการทำให้เกิดสภาพเครียด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หรือมีการบังคับสัตว์อย่างรุนแรงหรือทารุณสัตว์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</w:p>
          <w:p w:rsidR="00307DA1" w:rsidRPr="00307DA1" w:rsidRDefault="00307DA1" w:rsidP="009B6DBB">
            <w:pPr>
              <w:spacing w:after="0" w:line="240" w:lineRule="auto"/>
              <w:ind w:firstLine="256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2.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สัตว์จะถูกฆ่าในท่ายืนตามปกติ โดยมีอุปกรณ์ช่วยบังคับ</w:t>
            </w:r>
          </w:p>
          <w:p w:rsidR="00307DA1" w:rsidRPr="00307DA1" w:rsidRDefault="00307DA1" w:rsidP="009B6DBB">
            <w:pPr>
              <w:spacing w:after="0" w:line="240" w:lineRule="auto"/>
              <w:ind w:firstLine="256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3.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หากสัตว์จะถูกฆ่าโดยไม่มีการทำให้สลบหรือหมดความรู้สึก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ต้องดำเนินการอย่างรวดเร็ว</w:t>
            </w:r>
          </w:p>
        </w:tc>
      </w:tr>
    </w:tbl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vanish/>
          <w:color w:val="2B3021"/>
          <w:sz w:val="32"/>
          <w:szCs w:val="32"/>
          <w:cs/>
        </w:rPr>
      </w:pPr>
    </w:p>
    <w:tbl>
      <w:tblPr>
        <w:tblW w:w="10126" w:type="dxa"/>
        <w:tblInd w:w="108" w:type="dxa"/>
        <w:shd w:val="clear" w:color="auto" w:fill="99C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307DA1" w:rsidRPr="00307DA1" w:rsidTr="00307DA1">
        <w:tc>
          <w:tcPr>
            <w:tcW w:w="10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9B6DBB">
            <w:pPr>
              <w:spacing w:after="0" w:line="240" w:lineRule="auto"/>
              <w:ind w:left="318" w:firstLine="601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อาการที่แสดงว่าสัตว์หมดความรู้สึก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(loss of sensibility)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หลังจากการฆ่า</w:t>
            </w:r>
          </w:p>
          <w:p w:rsidR="00307DA1" w:rsidRPr="00307DA1" w:rsidRDefault="00307DA1" w:rsidP="009B6DBB">
            <w:pPr>
              <w:spacing w:after="0" w:line="240" w:lineRule="auto"/>
              <w:ind w:left="318" w:firstLine="601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ล้มลง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ลุกยืนไม่ได้</w:t>
            </w:r>
          </w:p>
          <w:p w:rsidR="00307DA1" w:rsidRPr="00307DA1" w:rsidRDefault="00307DA1" w:rsidP="009B6DBB">
            <w:pPr>
              <w:spacing w:after="0" w:line="240" w:lineRule="auto"/>
              <w:ind w:left="318" w:firstLine="601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2)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ตากรอกกลับเมื่อการหมดความรู้สึกเริ่มต้น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</w:p>
          <w:p w:rsidR="00307DA1" w:rsidRPr="00307DA1" w:rsidRDefault="00307DA1" w:rsidP="009B6DBB">
            <w:pPr>
              <w:spacing w:after="0" w:line="240" w:lineRule="auto"/>
              <w:ind w:left="318" w:firstLine="601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3)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ไม่กระพริบตา</w:t>
            </w:r>
          </w:p>
          <w:p w:rsidR="00307DA1" w:rsidRPr="00307DA1" w:rsidRDefault="00307DA1" w:rsidP="009B6DBB">
            <w:pPr>
              <w:spacing w:after="0" w:line="240" w:lineRule="auto"/>
              <w:ind w:left="318" w:firstLine="601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4)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ตาไม่สามารถกรอกไปมา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</w:p>
          <w:p w:rsidR="00307DA1" w:rsidRPr="00307DA1" w:rsidRDefault="00307DA1" w:rsidP="009B6DBB">
            <w:pPr>
              <w:spacing w:after="0" w:line="240" w:lineRule="auto"/>
              <w:ind w:left="318" w:firstLine="601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5)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ไม่มีการหายใจที่สม่ำเสมอเป็นจังหวะ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</w:p>
          <w:p w:rsidR="00307DA1" w:rsidRPr="00307DA1" w:rsidRDefault="00307DA1" w:rsidP="009B6DBB">
            <w:pPr>
              <w:spacing w:after="0" w:line="240" w:lineRule="auto"/>
              <w:ind w:left="318" w:firstLine="601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6)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ไม่มีการยกหัว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</w:p>
          <w:p w:rsidR="00307DA1" w:rsidRPr="00307DA1" w:rsidRDefault="00307DA1" w:rsidP="009B6DBB">
            <w:pPr>
              <w:spacing w:after="0" w:line="240" w:lineRule="auto"/>
              <w:ind w:left="318" w:firstLine="601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7)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ไม่มีการกระพริบตาเมื่อสัมผัสกระจกตา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corneal reflex) </w:t>
            </w:r>
          </w:p>
          <w:p w:rsidR="00307DA1" w:rsidRPr="00307DA1" w:rsidRDefault="00307DA1" w:rsidP="009B6DBB">
            <w:pPr>
              <w:spacing w:after="0" w:line="240" w:lineRule="auto"/>
              <w:ind w:left="318" w:firstLine="601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8)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ขาอาจมีการขยับหรือเตะได้เป็นกระบวนการตอบสนอง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reflex)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ไม่ถือว่ามีความรู้สึก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ให้ดูที่หัวสัตว์เป็นสำคัญโดยสัตว์จะยกหัวไม่ขึ้น</w:t>
            </w:r>
          </w:p>
        </w:tc>
      </w:tr>
    </w:tbl>
    <w:p w:rsidR="00307DA1" w:rsidRPr="00307DA1" w:rsidRDefault="009B6DBB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>
        <w:rPr>
          <w:rFonts w:ascii="AngsanaUPC" w:eastAsia="Times New Roman" w:hAnsi="AngsanaUPC" w:cs="AngsanaUPC" w:hint="cs"/>
          <w:color w:val="2B3021"/>
          <w:sz w:val="32"/>
          <w:szCs w:val="32"/>
          <w:cs/>
        </w:rPr>
        <w:t xml:space="preserve">        </w:t>
      </w:r>
      <w:r w:rsidR="00307DA1"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อุปกรณ์ที่เหมาะสมจะช่วยในการปฏิบัติงานอย่างมีประสิทธิภาพ โดยมีคำแนะนำ ดังนี้ </w:t>
      </w:r>
    </w:p>
    <w:tbl>
      <w:tblPr>
        <w:tblW w:w="1012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1366"/>
        <w:gridCol w:w="4459"/>
        <w:gridCol w:w="3827"/>
      </w:tblGrid>
      <w:tr w:rsidR="00307DA1" w:rsidRPr="00307DA1" w:rsidTr="009B6DBB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อุปกรณ์</w:t>
            </w:r>
          </w:p>
        </w:tc>
        <w:tc>
          <w:tcPr>
            <w:tcW w:w="4459" w:type="dxa"/>
            <w:tcBorders>
              <w:top w:val="single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dotted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เหตุผล</w:t>
            </w:r>
          </w:p>
        </w:tc>
      </w:tr>
      <w:tr w:rsidR="00307DA1" w:rsidRPr="00307DA1" w:rsidTr="009B6DBB">
        <w:tc>
          <w:tcPr>
            <w:tcW w:w="474" w:type="dxa"/>
            <w:tcBorders>
              <w:top w:val="nil"/>
              <w:left w:val="single" w:sz="8" w:space="0" w:color="auto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แท่นบังคับสัตว์</w:t>
            </w:r>
          </w:p>
        </w:tc>
        <w:tc>
          <w:tcPr>
            <w:tcW w:w="4459" w:type="dxa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เป็นอุปกรณ์บังคับสัตว์ก่อนและในระหว่างการฆ่า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โดยจะทำการยกตัวสัตว์ขึ้นทำให้ขาสัตว์ลอยขึ้นเหนือพื้น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อุปกรณ์จะพยุงน้ำหนักตัวสัตว์ไว้</w:t>
            </w:r>
            <w:proofErr w:type="spellStart"/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ใอ</w:t>
            </w:r>
            <w:proofErr w:type="spellEnd"/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ย่างสมดุล แพะจะอยู่ในท่ายืนตามปกติ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โดยไม่มีการกด รัด พัน ผูกที่ตัวสัตว์</w:t>
            </w:r>
          </w:p>
        </w:tc>
        <w:tc>
          <w:tcPr>
            <w:tcW w:w="3827" w:type="dxa"/>
            <w:tcBorders>
              <w:top w:val="nil"/>
              <w:left w:val="nil"/>
              <w:bottom w:val="dotted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แท่นบังคับสัตว์หลีกเลี่ยงการใช้แรงคนจับซึ่งจะทำให้มีการกด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บีบ ตัวสัตว์ ด้วยแรงคน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และไม่มีการมัด รัด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ส่วนหนึ่งส่วนใดของตัวสัตว์ไว้ ซึ่งจะทำให้สัตว์ตื่นตกใจ</w:t>
            </w:r>
          </w:p>
        </w:tc>
      </w:tr>
      <w:tr w:rsidR="00307DA1" w:rsidRPr="00307DA1" w:rsidTr="009B6DBB">
        <w:tc>
          <w:tcPr>
            <w:tcW w:w="474" w:type="dxa"/>
            <w:tcBorders>
              <w:top w:val="nil"/>
              <w:left w:val="single" w:sz="8" w:space="0" w:color="auto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แสงสว่าง</w:t>
            </w:r>
          </w:p>
        </w:tc>
        <w:tc>
          <w:tcPr>
            <w:tcW w:w="4459" w:type="dxa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ที่แท่นบังคับสัตว์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จะต้องมีความสว่างให้สัตว์เห็นได้อย่างชัดเจน</w:t>
            </w:r>
          </w:p>
        </w:tc>
        <w:tc>
          <w:tcPr>
            <w:tcW w:w="3827" w:type="dxa"/>
            <w:tcBorders>
              <w:top w:val="nil"/>
              <w:left w:val="nil"/>
              <w:bottom w:val="dotted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สัตว์จะไม่เกิดอาการหวาดกลัว</w:t>
            </w:r>
          </w:p>
        </w:tc>
      </w:tr>
      <w:tr w:rsidR="00307DA1" w:rsidRPr="00307DA1" w:rsidTr="009B6DBB">
        <w:tc>
          <w:tcPr>
            <w:tcW w:w="474" w:type="dxa"/>
            <w:tcBorders>
              <w:top w:val="nil"/>
              <w:left w:val="single" w:sz="8" w:space="0" w:color="auto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มีดเชือด</w:t>
            </w:r>
          </w:p>
        </w:tc>
        <w:tc>
          <w:tcPr>
            <w:tcW w:w="4459" w:type="dxa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มีดเชือดต้องมีความคมจัด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และมีความยาว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2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เท่าของความหนาลำคอสัตว์</w:t>
            </w:r>
          </w:p>
        </w:tc>
        <w:tc>
          <w:tcPr>
            <w:tcW w:w="3827" w:type="dxa"/>
            <w:tcBorders>
              <w:top w:val="nil"/>
              <w:left w:val="nil"/>
              <w:bottom w:val="dotted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เมื่อเชือดด้วยมีดที่สั้น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ใบมีดจะจมลึกลงไปในรอยเชือดทำให้สัตว์ดิ้นรนด้วยความเจ็บปวด</w:t>
            </w:r>
          </w:p>
        </w:tc>
      </w:tr>
      <w:tr w:rsidR="00307DA1" w:rsidRPr="00307DA1" w:rsidTr="009B6DBB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พื้น</w:t>
            </w:r>
          </w:p>
        </w:tc>
        <w:tc>
          <w:tcPr>
            <w:tcW w:w="4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พื้นที่สัตว์เดิน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ต้องไม่ลื่น เลื่อน หรือโคลงเคลง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รวมถึงแท่นบังคับสัตว์จะต้องมั่นคง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ยึดตรึงแน่น ไม่โคลงเคลง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พื้นที่ไม่มั่นคงจะทำให้สัตว์ตื่นเต้น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ตกใจ</w:t>
            </w:r>
          </w:p>
        </w:tc>
      </w:tr>
    </w:tbl>
    <w:p w:rsid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lastRenderedPageBreak/>
        <w:t>อุปกรณ์หลัก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1. แท่นบังคับสัตว์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2. มีดเชือด ลับคม ความยาวประมาณ 2 เท่าของความหนาลำคอสัตว์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3. โซ่แขวน และแขนแขวนสำหรับคล้องโซ่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4. เสาและรางแขวน ยึดติดกับพื้น หรือเหล็กฉากยึดติดกับเสา</w:t>
      </w:r>
    </w:p>
    <w:tbl>
      <w:tblPr>
        <w:tblW w:w="0" w:type="dxa"/>
        <w:tblInd w:w="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6"/>
        <w:gridCol w:w="4176"/>
      </w:tblGrid>
      <w:tr w:rsidR="00307DA1" w:rsidRPr="00307DA1" w:rsidTr="00307DA1">
        <w:tc>
          <w:tcPr>
            <w:tcW w:w="6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9B6DBB">
            <w:pPr>
              <w:spacing w:after="0" w:line="240" w:lineRule="auto"/>
              <w:ind w:left="104" w:firstLine="529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วิธีการ</w:t>
            </w:r>
          </w:p>
          <w:p w:rsidR="00307DA1" w:rsidRPr="00307DA1" w:rsidRDefault="00307DA1" w:rsidP="009B6DBB">
            <w:pPr>
              <w:spacing w:after="0" w:line="240" w:lineRule="auto"/>
              <w:ind w:left="104" w:firstLine="529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ประกอบด้วยขั้นตอน</w:t>
            </w:r>
          </w:p>
          <w:p w:rsidR="00307DA1" w:rsidRPr="00307DA1" w:rsidRDefault="00307DA1" w:rsidP="009B6DBB">
            <w:pPr>
              <w:spacing w:after="0" w:line="240" w:lineRule="auto"/>
              <w:ind w:left="104" w:firstLine="529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0.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การจัดเตรียม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จัดสภาพแวดล้อม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ไม่ให้สัตว์อื่นเห็นการเชือด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,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br/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ไม่อดอาหารและน้ำ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,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ไม่ทำการทารุณ ทรมานสัตว์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ทำความสะอาดอุปกรณ์และลับคมมีด</w:t>
            </w:r>
          </w:p>
          <w:p w:rsidR="00307DA1" w:rsidRPr="00307DA1" w:rsidRDefault="00307DA1" w:rsidP="009B6DBB">
            <w:pPr>
              <w:spacing w:after="0" w:line="240" w:lineRule="auto"/>
              <w:ind w:left="104" w:firstLine="529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ชั่งน้ำหนัก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ชั่งน้ำหนักสัตว์และบันทึกน้ำหนัก</w:t>
            </w:r>
          </w:p>
          <w:p w:rsidR="00307DA1" w:rsidRPr="00307DA1" w:rsidRDefault="00307DA1" w:rsidP="009B6DBB">
            <w:pPr>
              <w:spacing w:after="0" w:line="240" w:lineRule="auto"/>
              <w:ind w:left="104" w:firstLine="529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2.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บังคับสัตว์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จูงสัตว์จากคอกพักเข้าสู่ห้องปฏิบัติงาน ยกตัวสัตว์วางลงบนแท่นบังคับสัตว์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ปรับแท่นบังคับให้ยกระดับขึ้นจนทำให้ขาสัตว์ลอยขึ้นเหนือพื้น</w:t>
            </w:r>
          </w:p>
          <w:p w:rsidR="00307DA1" w:rsidRPr="00307DA1" w:rsidRDefault="00307DA1" w:rsidP="009B6DBB">
            <w:pPr>
              <w:spacing w:after="0" w:line="240" w:lineRule="auto"/>
              <w:ind w:left="104" w:firstLine="529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3.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เชือดคอ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เมื่อแพะอยู่นิ่ง ภายในไม่เกิน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10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วินาที ให้จับหัวแพะแล้วเชิดคางขึ้นเพื่อเปิดบริเวณคอ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โดยแนวเชือดอยู่ที่แนวหลังขากรรไกรต่อกับฐานใบหู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ใช้มีดเชือดโดยปาดคอด้วยความรวดเร็วเพียงครั้งเดียว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มีดจะต้องตัดผ่านเส้นเลือดแดง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,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เส้นเลือดดำ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,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หลอดคอ และหลอดอาหาร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แต่ไม่ถึงกระดูก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ปล่อยมือจากหัวแพะให้สัตว์ล้มพับลงเอง</w:t>
            </w:r>
          </w:p>
          <w:p w:rsidR="00307DA1" w:rsidRPr="00307DA1" w:rsidRDefault="00307DA1" w:rsidP="009B6DBB">
            <w:pPr>
              <w:spacing w:after="0" w:line="240" w:lineRule="auto"/>
              <w:ind w:left="104" w:firstLine="529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4.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สัตว์หยุดนิ่ง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รอจนสัตว์หยุดนิ่งสนิท</w:t>
            </w:r>
          </w:p>
          <w:p w:rsidR="00307DA1" w:rsidRPr="00307DA1" w:rsidRDefault="00307DA1" w:rsidP="009B6DBB">
            <w:pPr>
              <w:spacing w:after="0" w:line="240" w:lineRule="auto"/>
              <w:ind w:left="104" w:firstLine="529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5.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ใช้เชือกคล้องที่หน้าแข้งขาหลัง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ขวา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ระหว่างนิ้วติ่งและข้อเอ็นร้อยหวาย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ดึงขายกตัวแพะขึ้นจากแท่นห้อยหัวลง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ปล่อยให้เลือดไหล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 xml:space="preserve">ไม่น้อยกว่า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8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นาที</w:t>
            </w:r>
          </w:p>
          <w:p w:rsidR="00307DA1" w:rsidRPr="00307DA1" w:rsidRDefault="00307DA1" w:rsidP="009B6DBB">
            <w:pPr>
              <w:spacing w:after="0" w:line="240" w:lineRule="auto"/>
              <w:ind w:left="104" w:firstLine="529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6.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เกี่ยวโซ่คล้องขาขวา ระหว่างนิ้วติ่งและปลายเท้า เข้ากับกลางแขนแขวน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A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ปลดเชือกรอกออก</w:t>
            </w:r>
          </w:p>
          <w:p w:rsidR="00307DA1" w:rsidRPr="00307DA1" w:rsidRDefault="00307DA1" w:rsidP="009B6DBB">
            <w:pPr>
              <w:spacing w:after="0" w:line="240" w:lineRule="auto"/>
              <w:ind w:left="104" w:firstLine="529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ล้าง ลับมีด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และต้มฆ่าเชื้อมีด ก่อนที่จะใช้กับแพะตัวต่อไป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9B6DBB">
            <w:pPr>
              <w:spacing w:after="0" w:line="240" w:lineRule="auto"/>
              <w:ind w:firstLine="356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noProof/>
                <w:color w:val="2B3021"/>
                <w:sz w:val="32"/>
                <w:szCs w:val="32"/>
              </w:rPr>
              <w:drawing>
                <wp:inline distT="0" distB="0" distL="0" distR="0" wp14:anchorId="76BF70E1" wp14:editId="295A6612">
                  <wp:extent cx="2514600" cy="3829050"/>
                  <wp:effectExtent l="0" t="0" r="0" b="0"/>
                  <wp:docPr id="7" name="รูปภาพ 7" descr="http://www.dld.go.th/pvlo_pni/images/stories/banjong/foodsafety/s3_bl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ld.go.th/pvlo_pni/images/stories/banjong/foodsafety/s3_bl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21" cy="383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 xml:space="preserve">ภาพที่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ผังกระบวนวิธีการ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: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การเชือดเอาเลือดออก</w:t>
            </w:r>
          </w:p>
        </w:tc>
      </w:tr>
    </w:tbl>
    <w:p w:rsidR="00EC1109" w:rsidRDefault="00EC1109" w:rsidP="00307DA1">
      <w:pPr>
        <w:spacing w:after="0" w:line="240" w:lineRule="auto"/>
        <w:jc w:val="both"/>
        <w:rPr>
          <w:rFonts w:ascii="AngsanaUPC" w:eastAsia="Times New Roman" w:hAnsi="AngsanaUPC" w:cs="AngsanaUPC"/>
          <w:noProof/>
          <w:color w:val="2B3021"/>
          <w:sz w:val="32"/>
          <w:szCs w:val="32"/>
        </w:rPr>
      </w:pP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0C0A7D9C" wp14:editId="09817E93">
            <wp:extent cx="2736231" cy="2053087"/>
            <wp:effectExtent l="0" t="0" r="6985" b="4445"/>
            <wp:docPr id="6" name="รูปภาพ 6" descr="http://www.dld.go.th/pvlo_pni/images/stories/banjong/foodsafety/s3_ble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ld.go.th/pvlo_pni/images/stories/banjong/foodsafety/s3_bled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41" cy="20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DBB">
        <w:rPr>
          <w:rFonts w:ascii="AngsanaUPC" w:eastAsia="Times New Roman" w:hAnsi="AngsanaUPC" w:cs="AngsanaUPC" w:hint="cs"/>
          <w:noProof/>
          <w:color w:val="2B3021"/>
          <w:sz w:val="32"/>
          <w:szCs w:val="32"/>
          <w:cs/>
        </w:rPr>
        <w:t xml:space="preserve">                    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47E18A05" wp14:editId="3278B9A2">
            <wp:extent cx="2706040" cy="2060004"/>
            <wp:effectExtent l="0" t="0" r="0" b="0"/>
            <wp:docPr id="5" name="รูปภาพ 5" descr="http://www.dld.go.th/pvlo_pni/images/stories/banjong/foodsafety/s3_b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ld.go.th/pvlo_pni/images/stories/banjong/foodsafety/s3_ble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36" cy="20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ภาพที่ 2 นำสัตว์ขึ้นแท่นบังคับ (ขั้นตอนที่ 2) ภาพที่ 3 แนวมีดเชือดที่หลังขากรรไกรต่อกับฐานใบหู (ขั้นตอนที่ 3)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lastRenderedPageBreak/>
        <w:drawing>
          <wp:inline distT="0" distB="0" distL="0" distR="0" wp14:anchorId="5C765132" wp14:editId="4215C0BB">
            <wp:extent cx="2691442" cy="2019481"/>
            <wp:effectExtent l="0" t="0" r="0" b="0"/>
            <wp:docPr id="4" name="รูปภาพ 4" descr="http://www.dld.go.th/pvlo_pni/images/stories/banjong/foodsafety/s3_ble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ld.go.th/pvlo_pni/images/stories/banjong/foodsafety/s3_bled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76" cy="202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mc:AlternateContent>
          <mc:Choice Requires="wps">
            <w:drawing>
              <wp:inline distT="0" distB="0" distL="0" distR="0" wp14:anchorId="578FB068" wp14:editId="3E6F63E4">
                <wp:extent cx="302895" cy="302895"/>
                <wp:effectExtent l="0" t="0" r="0" b="0"/>
                <wp:docPr id="3" name="สี่เหลี่ยมผืนผ้า 3" descr="http://www.dld.go.th/pvlo_pni/images/stories/banjong/foodsafety/s4_bled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3" o:spid="_x0000_s1026" alt="คำอธิบาย: http://www.dld.go.th/pvlo_pni/images/stories/banjong/foodsafety/s4_bled05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ภาพที่ 4 ผูกเชือกที่หน้าแข้งขวา ชักรอกห้อยหัวลง (ขั้นตอนที่ 5) ภาพที่ 5 รอให้เลือดไหลออกจนหมด (ขั้นตอนที่ 5)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52580110" wp14:editId="152D977C">
            <wp:extent cx="2876550" cy="2495550"/>
            <wp:effectExtent l="0" t="0" r="0" b="0"/>
            <wp:docPr id="2" name="รูปภาพ 2" descr="http://www.dld.go.th/pvlo_pni/images/stories/banjong/foodsafety/s3_ble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ld.go.th/pvlo_pni/images/stories/banjong/foodsafety/s3_bled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82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DBB">
        <w:rPr>
          <w:rFonts w:ascii="AngsanaUPC" w:eastAsia="Times New Roman" w:hAnsi="AngsanaUPC" w:cs="AngsanaUPC" w:hint="cs"/>
          <w:noProof/>
          <w:color w:val="2B3021"/>
          <w:sz w:val="32"/>
          <w:szCs w:val="32"/>
          <w:cs/>
        </w:rPr>
        <w:t xml:space="preserve">                      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11192D44" wp14:editId="0DEA4C8B">
            <wp:extent cx="2609850" cy="2489457"/>
            <wp:effectExtent l="0" t="0" r="0" b="6350"/>
            <wp:docPr id="1" name="รูปภาพ 1" descr="http://www.dld.go.th/pvlo_pni/images/stories/banjong/foodsafety/s3_ble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ld.go.th/pvlo_pni/images/stories/banjong/foodsafety/s3_bled3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04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ภาพที่ 6 เปลี่ยนโซ่แขวนข้อเท้ากับกลางแขนแขวน (ขั้นตอนที่ 6) ภาพที่ 7 แสดงตำแหน่งคล้องโซ่ (ขั้นตอนที่ 6)</w:t>
      </w:r>
    </w:p>
    <w:p w:rsid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ทักษะและความรู้ในการเชือดเอาเลือดออกจากตัวสัตว์อย่างมีประสิทธิภาพและถูกสุขอนามัย </w:t>
      </w:r>
    </w:p>
    <w:p w:rsidR="009B6DBB" w:rsidRDefault="009B6DBB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tbl>
      <w:tblPr>
        <w:tblW w:w="8760" w:type="dxa"/>
        <w:tblInd w:w="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6720"/>
      </w:tblGrid>
      <w:tr w:rsidR="00307DA1" w:rsidRPr="00307DA1" w:rsidTr="00307DA1">
        <w:tc>
          <w:tcPr>
            <w:tcW w:w="204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672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เกณฑ์ความสามารถ</w:t>
            </w:r>
          </w:p>
        </w:tc>
      </w:tr>
      <w:tr w:rsidR="00307DA1" w:rsidRPr="00307DA1" w:rsidTr="00307DA1">
        <w:tc>
          <w:tcPr>
            <w:tcW w:w="204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การเชือดคอ</w:t>
            </w:r>
          </w:p>
        </w:tc>
        <w:tc>
          <w:tcPr>
            <w:tcW w:w="672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ชี้ตำแหน่งเส้นเลือดดำและแดงบริเวณคอหอย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,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หลอดลมและหลอดอาหารได้อย่างถูกต้อง</w:t>
            </w:r>
          </w:p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2.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ลงมีดเชือดถูกต้องตามตำแหน่ง</w:t>
            </w:r>
          </w:p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3.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ปฏิบัติงานทำให้สัตว์ที่ถูกเชือดหลีกเลี่ยงความเจ็บปวดทรมานที่ไม่จำเป็น</w:t>
            </w:r>
          </w:p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4.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หลอดลมและหลอดอาหารถูกตัดขาดออกจากกัน</w:t>
            </w:r>
          </w:p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5.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วิธีการเชือดมีความเสี่ยงน้อยที่สุดในการทำให้ซากปนเปื้อน</w:t>
            </w:r>
          </w:p>
        </w:tc>
      </w:tr>
      <w:tr w:rsidR="00307DA1" w:rsidRPr="00307DA1" w:rsidTr="00307DA1">
        <w:tc>
          <w:tcPr>
            <w:tcW w:w="204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2.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การเอาเลือดออก</w:t>
            </w:r>
          </w:p>
        </w:tc>
        <w:tc>
          <w:tcPr>
            <w:tcW w:w="672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สัตว์ถูกเอาเลือดออกอย่างรวดเร็วและหมดจดสมบูรณ์</w:t>
            </w:r>
          </w:p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2.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เก็บเลือดลงในถังบรรจุ</w:t>
            </w:r>
          </w:p>
        </w:tc>
      </w:tr>
    </w:tbl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</w:t>
      </w: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lastRenderedPageBreak/>
        <w:t>การถลกหนัง (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pelting)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มีจุดสำคัญคือผู้ปฏิบัติงานจะต้องทำการถลกหนังโดยไม่ทำให้เกิดความสกปรกเปรอะเปื้อนต่อซากแพะ และซากแพะจะไม่เหี่ยวแห้งเมื่อทำการแช่เย็นซาก ในกรณีนี้ซึ่งจะไม่นำหนังมาใช้บริโภค หนังจะถูกแยกออกจากซากเพื่อนำไปใช้ประโยชน์อื่นต่อไป ซากที่ถูกถลกหนังออกนั้นจะไม่มีกลิ่นสาบ เหมาะสมและง่ายต่อการนำมาแปรรูปต่อไป</w:t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อุปกรณ์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1. มีดชำแหละ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2. ตะขอเส</w:t>
      </w: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ตนเลส</w:t>
      </w:r>
      <w:proofErr w:type="spellEnd"/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3. โซ่รั้ง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4. แขนแขวน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A</w:t>
      </w:r>
    </w:p>
    <w:p w:rsidR="00CA0CE0" w:rsidRDefault="00307DA1" w:rsidP="00CA0CE0">
      <w:pPr>
        <w:spacing w:after="0" w:line="240" w:lineRule="auto"/>
        <w:ind w:left="104" w:firstLine="529"/>
        <w:rPr>
          <w:rFonts w:ascii="AngsanaUPC" w:eastAsia="Times New Roman" w:hAnsi="AngsanaUPC" w:cs="AngsanaUPC" w:hint="cs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4. กระติกต้มน้ำเดือด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วิธีการ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¨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ให้ล้างทำความสะอาดมือและเช็ดมือให้สะอาดก่อนลงมือทำงาน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และในระหว่างปฏิบัติงาน ให้ล้างทำความสะอาดทุกครั้งเมื่อพบว่ามือสกปรก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¨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ให้จุ่มมีดลงในน้ำเดือด เมื่อพบว่ามีดสกปรก หรือ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เป็นระยะตลอดเวลาที่ปฏิบัติ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u w:val="single"/>
          <w:cs/>
        </w:rPr>
        <w:t>ถลกหนังขาซ้าย-ตัดเท้าซ้าย-แขวนขาซ้าย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–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ให้ผูกหลอดอาหารที่ตำแหน่งใกล้กับหัว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7.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ใช้มีดกรีดเปิดหนังขาซ้าย เปิดหนังจากบริเวณด้านหลังของข้อขาเอนร้อยหวาย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(hock)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ไปถึงปลายเท้า และ กรีดเปิดอีกทางหนึ่งไปจนถึงบริเวณทวารหนัก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br/>
        <w:t xml:space="preserve">–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ใช้มีดกรีดผิวหนังรอบข้อเท้า และเปิดถลกหนังที่ขาลงมาจนถึงข้อขาเอ็นร้อยหวาย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ตัดที่ข้อหัวเข่า (ระหว่างแข้งกับเอ็นร้อยหวาย แต่ไม่โดนข้อเอ็นร้อยหวาย)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แล้วตัดหรือหักแข้งทิ้งไป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u w:val="single"/>
          <w:cs/>
        </w:rPr>
        <w:t>ถ้ายังไม่ชำนาญ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u w:val="single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u w:val="single"/>
          <w:cs/>
        </w:rPr>
        <w:t>อาจตัดถูกเอ็นร้อยหวาย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u w:val="single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u w:val="single"/>
          <w:cs/>
        </w:rPr>
        <w:t>ให้เปลี่ยนเป็นตัดเท้าหลังตอนท้ายที่สุดก็ได้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u w:val="single"/>
        </w:rPr>
        <w:br/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–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ใช้ตะขอเส</w:t>
      </w: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ตนเลส</w:t>
      </w:r>
      <w:proofErr w:type="spellEnd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เกี่ยวเอ็นร้อยหวายเข้ากับแขนแขวน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A (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หากไม่มีตะขอเส</w:t>
      </w: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ตนเลส</w:t>
      </w:r>
      <w:proofErr w:type="spellEnd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ให้เกี่ยวเอ็นร้อยหวายเข้ากับแขนแขวน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A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โดยตรง)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แล้วถลกหนังส่วนของขาซ้ายทั้งหมดลงมาจนถึงบริเวณบั้นเอวซ้าย (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rump) 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u w:val="single"/>
          <w:cs/>
        </w:rPr>
        <w:t>ถลกหนังขาขวา-ตัดเท้าขวา-แขวนขาขวา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8.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ใช้โซ่รั้งปลายแขนแขวน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A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อีกด้านหนึ่งกับเสาเพื่อไม่ให้แขนแขวน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A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หงาย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ถอดโซ่ออกจากขาขวาแล้วกรีดเปิดหนังเช่นเดียวกับขาซ้าย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(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ตัดแข้งทิ้งไปตอนนี้หรือตอนหลังก็ได้)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br/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ใช้ตะขอเส</w:t>
      </w: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ตนเลส</w:t>
      </w:r>
      <w:proofErr w:type="spellEnd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เกี่ยวขาขวากับปลายแขนแขวน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A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แล้วเอาโซ่รั้งออก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แล้วถลกหนังส่วนของขาขวาทั้งหมดลงมาจนถึงบริเวณบั้นเอวขวา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u w:val="single"/>
          <w:cs/>
        </w:rPr>
        <w:t>ถลกหนังส่วนท้าย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9.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ใช้มีดคว้านบริเวณทวารหนัก ดึงลำไส้ใหญ่ขึ้นมาและใช้เชือกผูกทวารหนักไว้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ตัดช่องทวารหนักทิ้ง แล้วยัดลำไส้ใหญ่กลับช่องเชิงกราน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br/>
        <w:t xml:space="preserve">–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แล่หนังบริเวณท้ายออก โดยตัดกระดูกหางติดไปกับผิวหนัง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แล้วถลกหนังส่วนท้ายลงมา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u w:val="single"/>
          <w:cs/>
        </w:rPr>
        <w:t>ถลกหนังลำตัว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10.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ใช้มีดกรีดผ่าเปิดหนังตามแนวกลางลำตัว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จากขาหนีบลงมาหน้าอกถึงลำคอ เปิดแบะหนังออกทาง</w:t>
      </w: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สวาป</w:t>
      </w:r>
      <w:proofErr w:type="spellEnd"/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lastRenderedPageBreak/>
        <w:t xml:space="preserve">11.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ตัดหรือหักข้อขาหน้าตรงปลายต่อข้อมือ (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lower end </w:t>
      </w: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ofmetacarpus</w:t>
      </w:r>
      <w:proofErr w:type="spellEnd"/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)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กรีดหนังออกขึ้นมาตามแนวหลังแขนจนถึงข้อศอกและรักแร้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ทำเช่นเดียวกันกับขาหน้าอีกข้างหนึ่ง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ใช้มีดกรีดหนังจากรักแร้ขวางหน้าอกจนมาพบกับแนวกรีดที่รักแร้ด้านตรงข้าม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12.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ใช้กำปั้นต่อยแยกหนังออกจากซาก จาก</w:t>
      </w: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สวาป</w:t>
      </w:r>
      <w:proofErr w:type="spellEnd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เอว สันหลัง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ลงมาซี่โครง ไหล่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br/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ดึงหนังลงทางสันหลัง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ปล่อยหนังห้อยลงเหลือติดกับซากที่บริเวณคอและหัว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แนวหนังติดอยู่ที่ส่วนคอและหัว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u w:val="single"/>
          <w:cs/>
        </w:rPr>
        <w:t>ตัดหัว</w:t>
      </w:r>
    </w:p>
    <w:p w:rsidR="00CA0CE0" w:rsidRPr="00307DA1" w:rsidRDefault="00CA0CE0" w:rsidP="00CA0CE0">
      <w:pPr>
        <w:spacing w:after="0" w:line="240" w:lineRule="auto"/>
        <w:ind w:left="104" w:firstLine="529"/>
        <w:rPr>
          <w:rFonts w:ascii="AngsanaUPC" w:eastAsia="Times New Roman" w:hAnsi="AngsanaUPC" w:cs="AngsanaUPC" w:hint="cs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13.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ใช้มีดตัดตามแนวของลำคอ จะเห็นหลอดลม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ตัดหลอดอาหารตรงระหว่างตำแหน่งที่ผูกและหัว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ตัดหัวตรงรอยต่อกะโหลกกับกระดูกคอ ดึงหนังติดออกไปพร้อมหัว</w:t>
      </w:r>
    </w:p>
    <w:p w:rsidR="00CA0CE0" w:rsidRDefault="00CA0CE0" w:rsidP="00CA0CE0">
      <w:pPr>
        <w:spacing w:after="0" w:line="240" w:lineRule="auto"/>
        <w:ind w:firstLine="633"/>
        <w:jc w:val="both"/>
        <w:rPr>
          <w:rFonts w:ascii="AngsanaUPC" w:eastAsia="Times New Roman" w:hAnsi="AngsanaUPC" w:cs="AngsanaUPC" w:hint="cs"/>
          <w:noProof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14.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ฉีดล้างซากแพะด้วยน้ำสะอาดให้ทั่วถึง</w:t>
      </w:r>
    </w:p>
    <w:p w:rsidR="00307DA1" w:rsidRPr="00307DA1" w:rsidRDefault="00307DA1" w:rsidP="00CA0CE0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  <w:cs/>
        </w:rPr>
      </w:pP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54929737" wp14:editId="16BFF9A4">
            <wp:extent cx="2866390" cy="4016375"/>
            <wp:effectExtent l="0" t="0" r="0" b="3175"/>
            <wp:docPr id="19" name="รูปภาพ 19" descr="http://www.dld.go.th/pvlo_pni/images/stories/banjong/foodsafety/s4_pel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ld.go.th/pvlo_pni/images/stories/banjong/foodsafety/s4_pelt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5DD8C831" wp14:editId="6084E1CE">
            <wp:extent cx="3326765" cy="2479675"/>
            <wp:effectExtent l="0" t="0" r="6985" b="0"/>
            <wp:docPr id="18" name="รูปภาพ 18" descr="http://www.dld.go.th/pvlo_pni/images/stories/banjong/foodsafety/s4_pelt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ld.go.th/pvlo_pni/images/stories/banjong/foodsafety/s4_pelt2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ภาพที่ 2 แนวเปิดผิวหนัง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,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ตัดข้อขา และแขวนเอ็นร้อยหวาย ภาพที่ 3 ผูกหลอดลมหลอดอาหาร</w:t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64D78C27" wp14:editId="3C2898B9">
            <wp:extent cx="2895765" cy="2163395"/>
            <wp:effectExtent l="0" t="0" r="0" b="8890"/>
            <wp:docPr id="17" name="รูปภาพ 17" descr="http://www.dld.go.th/pvlo_pni/images/stories/banjong/foodsafety/s4_pel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ld.go.th/pvlo_pni/images/stories/banjong/foodsafety/s4_pelt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60" cy="217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UPC" w:eastAsia="Times New Roman" w:hAnsi="AngsanaUPC" w:cs="AngsanaUPC" w:hint="cs"/>
          <w:noProof/>
          <w:color w:val="2B3021"/>
          <w:sz w:val="32"/>
          <w:szCs w:val="32"/>
          <w:cs/>
        </w:rPr>
        <w:t xml:space="preserve">               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7C77C1E7" wp14:editId="1956ACD0">
            <wp:extent cx="2876715" cy="2149163"/>
            <wp:effectExtent l="0" t="0" r="0" b="3810"/>
            <wp:docPr id="16" name="รูปภาพ 16" descr="http://www.dld.go.th/pvlo_pni/images/stories/banjong/foodsafety/s4_pel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ld.go.th/pvlo_pni/images/stories/banjong/foodsafety/s4_pelt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42" cy="215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ภาพที่ 4 เปิดหนังขา</w:t>
      </w: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ซ้่าย</w:t>
      </w:r>
      <w:proofErr w:type="spellEnd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(ขั้นตอนที่ 7) ภาพที่ 5 ผูกทวารหนัก (ขั้นตอนที่ 9)</w:t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lastRenderedPageBreak/>
        <w:drawing>
          <wp:inline distT="0" distB="0" distL="0" distR="0" wp14:anchorId="2D305EA3" wp14:editId="33AB5A19">
            <wp:extent cx="2924216" cy="2228745"/>
            <wp:effectExtent l="0" t="0" r="0" b="635"/>
            <wp:docPr id="15" name="รูปภาพ 15" descr="http://www.dld.go.th/pvlo_pni/images/stories/banjong/foodsafety/s4_pel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ld.go.th/pvlo_pni/images/stories/banjong/foodsafety/s4_pelt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15" cy="223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UPC" w:eastAsia="Times New Roman" w:hAnsi="AngsanaUPC" w:cs="AngsanaUPC" w:hint="cs"/>
          <w:noProof/>
          <w:color w:val="2B3021"/>
          <w:sz w:val="32"/>
          <w:szCs w:val="32"/>
          <w:cs/>
        </w:rPr>
        <w:t xml:space="preserve">               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4FAC447A" wp14:editId="1ECBDC88">
            <wp:extent cx="2952915" cy="2206091"/>
            <wp:effectExtent l="0" t="0" r="0" b="3810"/>
            <wp:docPr id="14" name="รูปภาพ 14" descr="http://www.dld.go.th/pvlo_pni/images/stories/banjong/foodsafety/s4_pel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ld.go.th/pvlo_pni/images/stories/banjong/foodsafety/s4_pelt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15" cy="22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ภาพที่ 6 ถลกหนังส่วนท้าย (ขั้นตอนที่ 9) ภาพที่ 7 ถลกหนังส่วนท้าย (ขั้นตอนที่ 9) 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529CC411" wp14:editId="631A8F39">
            <wp:extent cx="2914650" cy="2076450"/>
            <wp:effectExtent l="0" t="0" r="0" b="0"/>
            <wp:docPr id="13" name="รูปภาพ 13" descr="http://www.dld.go.th/pvlo_pni/images/stories/banjong/foodsafety/s4_pel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ld.go.th/pvlo_pni/images/stories/banjong/foodsafety/s4_pelt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26" cy="20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UPC" w:eastAsia="Times New Roman" w:hAnsi="AngsanaUPC" w:cs="AngsanaUPC" w:hint="cs"/>
          <w:noProof/>
          <w:color w:val="2B3021"/>
          <w:sz w:val="32"/>
          <w:szCs w:val="32"/>
          <w:cs/>
        </w:rPr>
        <w:t xml:space="preserve">                 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0CF56FC0" wp14:editId="3ECCDDC2">
            <wp:extent cx="2914650" cy="2035185"/>
            <wp:effectExtent l="0" t="0" r="0" b="3175"/>
            <wp:docPr id="12" name="รูปภาพ 12" descr="http://www.dld.go.th/pvlo_pni/images/stories/banjong/foodsafety/s4_pel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ld.go.th/pvlo_pni/images/stories/banjong/foodsafety/s4_pelt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50" cy="20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ภาพที่ 8 เปิดผ่ากลางแนวลำตัว (ขั้นตอนที่ 10) ภาพที่ 9 เปิดผ่าขาหน้า (ขั้นตอนที่ 11) </w:t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14298C03" wp14:editId="18ED0F62">
            <wp:extent cx="2894311" cy="2171700"/>
            <wp:effectExtent l="0" t="0" r="1905" b="0"/>
            <wp:docPr id="11" name="รูปภาพ 11" descr="http://www.dld.go.th/pvlo_pni/images/stories/banjong/foodsafety/s4_pel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ld.go.th/pvlo_pni/images/stories/banjong/foodsafety/s4_pelt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7" cy="2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UPC" w:eastAsia="Times New Roman" w:hAnsi="AngsanaUPC" w:cs="AngsanaUPC" w:hint="cs"/>
          <w:noProof/>
          <w:color w:val="2B3021"/>
          <w:sz w:val="32"/>
          <w:szCs w:val="32"/>
          <w:cs/>
        </w:rPr>
        <w:t xml:space="preserve">                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5973D03B" wp14:editId="4B085906">
            <wp:extent cx="2953671" cy="2171700"/>
            <wp:effectExtent l="0" t="0" r="0" b="0"/>
            <wp:docPr id="10" name="รูปภาพ 10" descr="http://www.dld.go.th/pvlo_pni/images/stories/banjong/foodsafety/s4_pelt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ld.go.th/pvlo_pni/images/stories/banjong/foodsafety/s4_pelt12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33" cy="21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ภาพที่ 10 กำปั้นต่อยแยกผิวหนัง (ขั้นตอนที่ 12) ภาพที่ 11 ถลกหนังส่วนหน้า (ขั้นตอนที่ 12) </w:t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1A4C231C" wp14:editId="75EB9A2C">
            <wp:extent cx="2976653" cy="2163599"/>
            <wp:effectExtent l="0" t="0" r="0" b="8255"/>
            <wp:docPr id="9" name="รูปภาพ 9" descr="http://www.dld.go.th/pvlo_pni/images/stories/banjong/foodsafety/s4_pel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ld.go.th/pvlo_pni/images/stories/banjong/foodsafety/s4_pelt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90" cy="216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UPC" w:eastAsia="Times New Roman" w:hAnsi="AngsanaUPC" w:cs="AngsanaUPC" w:hint="cs"/>
          <w:noProof/>
          <w:color w:val="2B3021"/>
          <w:sz w:val="32"/>
          <w:szCs w:val="32"/>
          <w:cs/>
        </w:rPr>
        <w:t xml:space="preserve">                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6A86823E" wp14:editId="453F72E5">
            <wp:extent cx="2895600" cy="2163271"/>
            <wp:effectExtent l="0" t="0" r="0" b="8890"/>
            <wp:docPr id="8" name="รูปภาพ 8" descr="http://www.dld.go.th/pvlo_pni/images/stories/banjong/foodsafety/s4_pel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dld.go.th/pvlo_pni/images/stories/banjong/foodsafety/s4_pelt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51" cy="21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ภาพที่ 12 ตัดหัวติดไปกับผิวหนัง (ขั้นตอนที่ 13) ภาพที่ 13 ล้างซากครั้งที่ 1 (ขั้นตอนที่ 14) 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lastRenderedPageBreak/>
        <w:t>ทักษะและความรู้ที่ต้องการในการหาและผูกหลอดอาหาร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,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ตัดหาง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,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ผูกทวาร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,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ตัดหัว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,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นำอวัยวะสืบพันธุ์ออก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,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ถลกหนัง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,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ตัดขา อย่างมีประสิทธิภาพ </w:t>
      </w:r>
    </w:p>
    <w:tbl>
      <w:tblPr>
        <w:tblW w:w="9134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7"/>
        <w:gridCol w:w="6847"/>
      </w:tblGrid>
      <w:tr w:rsidR="00307DA1" w:rsidRPr="00307DA1" w:rsidTr="00307DA1">
        <w:tc>
          <w:tcPr>
            <w:tcW w:w="228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6847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เกณฑ์ความสามารถ</w:t>
            </w:r>
          </w:p>
        </w:tc>
      </w:tr>
      <w:tr w:rsidR="00307DA1" w:rsidRPr="00307DA1" w:rsidTr="00307DA1">
        <w:tc>
          <w:tcPr>
            <w:tcW w:w="2287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1.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การแขวนขา</w:t>
            </w:r>
          </w:p>
        </w:tc>
        <w:tc>
          <w:tcPr>
            <w:tcW w:w="6847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สามารถแขวนขาเข้ากับแขนแขวนได้อย่างถูกต้องตามขั้นตอน</w:t>
            </w:r>
          </w:p>
        </w:tc>
      </w:tr>
      <w:tr w:rsidR="00307DA1" w:rsidRPr="00307DA1" w:rsidTr="00307DA1">
        <w:tc>
          <w:tcPr>
            <w:tcW w:w="2287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2.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การตัดเท้าหลัง</w:t>
            </w:r>
          </w:p>
        </w:tc>
        <w:tc>
          <w:tcPr>
            <w:tcW w:w="6847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ตัดเท้าหลังตรงตำแหน่งหน้าแข้งต่อเอ็นร้อยหวายตามขั้นตอน</w:t>
            </w:r>
          </w:p>
        </w:tc>
      </w:tr>
      <w:tr w:rsidR="00307DA1" w:rsidRPr="00307DA1" w:rsidTr="00307DA1">
        <w:tc>
          <w:tcPr>
            <w:tcW w:w="2287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3.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การผูกลำไส้</w:t>
            </w:r>
          </w:p>
        </w:tc>
        <w:tc>
          <w:tcPr>
            <w:tcW w:w="6847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ตัดและดึงช่องทวารหนักมาผูกได้อย่างถูกต้องโดยไม่มีมูลร่วงหล่นมาถูกซาก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</w:p>
        </w:tc>
      </w:tr>
      <w:tr w:rsidR="00307DA1" w:rsidRPr="00307DA1" w:rsidTr="00307DA1">
        <w:tc>
          <w:tcPr>
            <w:tcW w:w="2287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4.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การตัดเท้าหน้า</w:t>
            </w:r>
          </w:p>
        </w:tc>
        <w:tc>
          <w:tcPr>
            <w:tcW w:w="6847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ตัดเท้าหน้าตรงตำแหน่งข้อขาหน้าได้อย่างถูกต้องตามขั้นตอน</w:t>
            </w:r>
          </w:p>
        </w:tc>
      </w:tr>
      <w:tr w:rsidR="00307DA1" w:rsidRPr="00307DA1" w:rsidTr="00307DA1">
        <w:tc>
          <w:tcPr>
            <w:tcW w:w="2287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5.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ผูกหลอดลมหลอดอาหาร</w:t>
            </w:r>
          </w:p>
        </w:tc>
        <w:tc>
          <w:tcPr>
            <w:tcW w:w="6847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ผูกหลอดลมหลอดอาหารได้อย่างถูกต้อง</w:t>
            </w:r>
          </w:p>
        </w:tc>
      </w:tr>
      <w:tr w:rsidR="00307DA1" w:rsidRPr="00307DA1" w:rsidTr="00307DA1">
        <w:tc>
          <w:tcPr>
            <w:tcW w:w="2287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6.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ถลกหนัง</w:t>
            </w:r>
          </w:p>
        </w:tc>
        <w:tc>
          <w:tcPr>
            <w:tcW w:w="6847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ถลกหนังทั้งผืน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โดยไม่มีชิ้นส่วนขาดวิ่น</w:t>
            </w:r>
          </w:p>
        </w:tc>
      </w:tr>
      <w:tr w:rsidR="00307DA1" w:rsidRPr="00307DA1" w:rsidTr="00307DA1">
        <w:tc>
          <w:tcPr>
            <w:tcW w:w="2287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7.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ซาก</w:t>
            </w:r>
          </w:p>
        </w:tc>
        <w:tc>
          <w:tcPr>
            <w:tcW w:w="6847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- :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ซากถูกถลกโดยไม่มีชิ้นส่วนหนังหรือขนติดค้างอยู่บนซาก</w:t>
            </w:r>
          </w:p>
        </w:tc>
      </w:tr>
      <w:tr w:rsidR="00307DA1" w:rsidRPr="00307DA1" w:rsidTr="00307DA1">
        <w:tc>
          <w:tcPr>
            <w:tcW w:w="2287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8.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การฆ่าเชื้อมีด</w:t>
            </w:r>
          </w:p>
        </w:tc>
        <w:tc>
          <w:tcPr>
            <w:tcW w:w="6847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ตรวจสอบความสะอาดของมีดตลอดเวลา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มีการทำความสะอาดโดยการจุ่มมีดลงในน้ำเดือดเป็นระยะ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หรือเมื่อพบว่ามีขนหรือสิ่งสกปรกติดที่ใบมีด</w:t>
            </w:r>
          </w:p>
        </w:tc>
      </w:tr>
    </w:tbl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การนำเครื่องในออก (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evisceration)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การนำเครื่องในออก (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evisceration)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เป็นการแยกเครื่องในออกจากตัวสัตว์ ซึ่งต้องทำโดยไม่ทำให้เกิดความสกปรกเปรอะเปื้อนต่อซากแพะ และจะต้องแยกประเภทเครื่องในออกจากกันเพื่อทำการตรวจความผิดปกติด้วย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อุปกรณ์</w:t>
      </w:r>
    </w:p>
    <w:p w:rsidR="00CA0CE0" w:rsidRPr="00307DA1" w:rsidRDefault="00307DA1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ถาดเส</w:t>
      </w: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ตนเลส</w:t>
      </w:r>
      <w:proofErr w:type="spellEnd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4 ใบ แยกใส่เครื่องใน ดังนี้ 1) ตับ 2) กระเพาะและลำไส้ 3) ปอด หัวใจ และ 4) ไต</w:t>
      </w:r>
      <w:r w:rsidR="00CA0CE0"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วิธีการ</w:t>
      </w:r>
    </w:p>
    <w:p w:rsidR="00CA0CE0" w:rsidRPr="00307DA1" w:rsidRDefault="00CA0CE0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15.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เปิดผ่าช่องท้องด้านบน สอดมีดเข้าในช่องท้อง กำมีดหันด้านคมออกนอกลำตัว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กรีดเปิดช่องท้องจนถึงบริเวณลิ้นปี่ อวัยวะภายในจะตกออกมา</w:t>
      </w:r>
    </w:p>
    <w:p w:rsidR="00CA0CE0" w:rsidRPr="00307DA1" w:rsidRDefault="00CA0CE0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–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ล้วงมือจับปลายลำไส้ที่ผูกไว้ก่อนหน้า ดึงเครื่องในและลำไส้เข้าหาตัว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พยุงเครื่องในและลำไส้ไว้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ฉีกเส้นเลือดเหนือตับ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สอดมือเข้าหลังกระเพาะ ดันกระเพาะออกมา พยุงกระเพาะเอาไว้</w:t>
      </w:r>
    </w:p>
    <w:p w:rsidR="00CA0CE0" w:rsidRPr="00307DA1" w:rsidRDefault="00CA0CE0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16.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ตัดกระบังลม ดึงชุดเครื่องในช่องอกออกมา (หัวใจ ปอด หลอดลม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และหลอดอาหาร)</w:t>
      </w:r>
    </w:p>
    <w:p w:rsidR="00CA0CE0" w:rsidRPr="00307DA1" w:rsidRDefault="00CA0CE0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17.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วางเครื่องในช่องท้อง และเครื่องในช่องอกไว้ในถาดแยกจากกัน เอาไต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และไขมันในช่องเชิงกรานออกจากช่องท้อง แยกไตวางในถาดเพื่อการตรวจสอบ</w:t>
      </w:r>
    </w:p>
    <w:p w:rsidR="00CA0CE0" w:rsidRPr="00307DA1" w:rsidRDefault="00CA0CE0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18.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ตรวจวิการที่เครื่องใน</w:t>
      </w:r>
    </w:p>
    <w:p w:rsidR="00CA0CE0" w:rsidRPr="00307DA1" w:rsidRDefault="00CA0CE0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19.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นำเครื่องในขาวและแดง แยกไป</w:t>
      </w: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ซิงค์</w:t>
      </w:r>
      <w:proofErr w:type="spellEnd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ล้าง</w:t>
      </w:r>
    </w:p>
    <w:p w:rsidR="00CA0CE0" w:rsidRPr="00307DA1" w:rsidRDefault="00CA0CE0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20.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ใช้มีดปังตอตัดกระดูกหน้าอกตรงแนวกลางตลอดแนวช่องอก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และผ่ากลางกระดูกสันหลังจากด้านท้ายลงมาจนตลอดซาก แบ่งซากเป็น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2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ซีก</w:t>
      </w:r>
    </w:p>
    <w:p w:rsidR="00CA0CE0" w:rsidRPr="00307DA1" w:rsidRDefault="00CA0CE0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21.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ตัดขาหลังออก</w:t>
      </w:r>
    </w:p>
    <w:p w:rsidR="00CA0CE0" w:rsidRPr="00307DA1" w:rsidRDefault="00CA0CE0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22.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ตัดแต่งเศษชิ้นส่วนที่ซากออกไป</w:t>
      </w:r>
    </w:p>
    <w:p w:rsidR="00CA0CE0" w:rsidRPr="00307DA1" w:rsidRDefault="00CA0CE0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23.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ตรวจซาก</w:t>
      </w:r>
    </w:p>
    <w:p w:rsidR="00CA0CE0" w:rsidRPr="00307DA1" w:rsidRDefault="00CA0CE0" w:rsidP="00CA0CE0">
      <w:pPr>
        <w:spacing w:after="0" w:line="240" w:lineRule="auto"/>
        <w:ind w:firstLine="529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24.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ล้างซากครั้งที่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2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ฉีดน้ำสะอาดล้างซากภายในและภายนอก</w:t>
      </w:r>
    </w:p>
    <w:p w:rsidR="00307DA1" w:rsidRPr="00307DA1" w:rsidRDefault="00CA0CE0" w:rsidP="00CA0CE0">
      <w:pPr>
        <w:spacing w:after="0" w:line="240" w:lineRule="auto"/>
        <w:ind w:hanging="360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>
        <w:rPr>
          <w:rFonts w:ascii="AngsanaUPC" w:eastAsia="Times New Roman" w:hAnsi="AngsanaUPC" w:cs="AngsanaUPC"/>
          <w:color w:val="2B3021"/>
          <w:sz w:val="32"/>
          <w:szCs w:val="32"/>
        </w:rPr>
        <w:t xml:space="preserve">               </w:t>
      </w:r>
      <w:proofErr w:type="gramStart"/>
      <w:r>
        <w:rPr>
          <w:rFonts w:ascii="AngsanaUPC" w:eastAsia="Times New Roman" w:hAnsi="AngsanaUPC" w:cs="AngsanaUPC"/>
          <w:color w:val="2B3021"/>
          <w:sz w:val="32"/>
          <w:szCs w:val="32"/>
        </w:rPr>
        <w:t>25.</w:t>
      </w:r>
      <w:r>
        <w:rPr>
          <w:rFonts w:ascii="AngsanaUPC" w:eastAsia="Times New Roman" w:hAnsi="AngsanaUPC" w:cs="AngsanaUPC"/>
          <w:color w:val="2B3021"/>
          <w:sz w:val="32"/>
          <w:szCs w:val="32"/>
          <w:cs/>
        </w:rPr>
        <w:t>นำซากแช่เย็นระยะสั้นทันทีที่</w:t>
      </w:r>
      <w:r>
        <w:rPr>
          <w:rFonts w:ascii="AngsanaUPC" w:eastAsia="Times New Roman" w:hAnsi="AngsanaUPC" w:cs="AngsanaUPC" w:hint="cs"/>
          <w:color w:val="2B3021"/>
          <w:sz w:val="32"/>
          <w:szCs w:val="32"/>
          <w:cs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10 C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ก่อนการตัดแต่ง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br/>
        <w:t xml:space="preserve">-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หากเก็บนานกว่านี้จะต้องลดอุณหภูมิลงอีก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โดยเก็บที่ระหว่าง-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2C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ถึง+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2C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เป็นเวลา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18-24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ชม.</w:t>
      </w:r>
      <w:proofErr w:type="gramEnd"/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 xml:space="preserve"> 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อาจเก็บซากทั้งตัวหรือตัดครึ่งที่ซี่โครงสุดท้าย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lastRenderedPageBreak/>
        <w:drawing>
          <wp:inline distT="0" distB="0" distL="0" distR="0" wp14:anchorId="5C7792F9" wp14:editId="724E46BA">
            <wp:extent cx="3132483" cy="2114550"/>
            <wp:effectExtent l="0" t="0" r="0" b="0"/>
            <wp:docPr id="28" name="รูปภาพ 28" descr="http://www.dld.go.th/pvlo_pni/images/stories/banjong/foodsafety/s5_ev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dld.go.th/pvlo_pni/images/stories/banjong/foodsafety/s5_evis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64" cy="211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UPC" w:eastAsia="Times New Roman" w:hAnsi="AngsanaUPC" w:cs="AngsanaUPC"/>
          <w:noProof/>
          <w:color w:val="2B3021"/>
          <w:sz w:val="32"/>
          <w:szCs w:val="32"/>
        </w:rPr>
        <w:t xml:space="preserve">     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1F49D82F" wp14:editId="6EF73C64">
            <wp:extent cx="3132483" cy="2095500"/>
            <wp:effectExtent l="0" t="0" r="0" b="0"/>
            <wp:docPr id="27" name="รูปภาพ 27" descr="http://www.dld.go.th/pvlo_pni/images/stories/banjong/foodsafety/s5_ev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ld.go.th/pvlo_pni/images/stories/banjong/foodsafety/s5_evis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64" cy="20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ภาพที่ 2 เปิดผ่าช่องท้อง (ขั้นตอนที่ 16) ภาพที่ 3 ล้วงเครื่องในช่องท้อง (ขั้นตอนที่ 15)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0088B2F8" wp14:editId="17468985">
            <wp:extent cx="3122809" cy="2343150"/>
            <wp:effectExtent l="0" t="0" r="1905" b="0"/>
            <wp:docPr id="26" name="รูปภาพ 26" descr="http://www.dld.go.th/pvlo_pni/images/stories/banjong/foodsafety/s5_evi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dld.go.th/pvlo_pni/images/stories/banjong/foodsafety/s5_evis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04" cy="234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UPC" w:eastAsia="Times New Roman" w:hAnsi="AngsanaUPC" w:cs="AngsanaUPC"/>
          <w:noProof/>
          <w:color w:val="2B3021"/>
          <w:sz w:val="32"/>
          <w:szCs w:val="32"/>
        </w:rPr>
        <w:t xml:space="preserve">      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08167A5A" wp14:editId="6160952A">
            <wp:extent cx="3135419" cy="2352611"/>
            <wp:effectExtent l="0" t="0" r="8255" b="0"/>
            <wp:docPr id="25" name="รูปภาพ 25" descr="http://www.dld.go.th/pvlo_pni/images/stories/banjong/foodsafety/s5_ev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dld.go.th/pvlo_pni/images/stories/banjong/foodsafety/s5_evis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17" cy="23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ภาพที่ 4 ล้วงเครื่องในช่องอก (ขั้นตอนที่ 17) ภาพที่ 5 แยกเครื่องในเพื่อการตรวจสอบ (ขั้นตอนที่ 18)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514752DF" wp14:editId="384318AB">
            <wp:extent cx="3181350" cy="2392541"/>
            <wp:effectExtent l="0" t="0" r="0" b="8255"/>
            <wp:docPr id="24" name="รูปภาพ 24" descr="http://www.dld.go.th/pvlo_pni/images/stories/banjong/foodsafety/s5_evi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dld.go.th/pvlo_pni/images/stories/banjong/foodsafety/s5_evis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45" cy="23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UPC" w:eastAsia="Times New Roman" w:hAnsi="AngsanaUPC" w:cs="AngsanaUPC" w:hint="cs"/>
          <w:noProof/>
          <w:color w:val="2B3021"/>
          <w:sz w:val="32"/>
          <w:szCs w:val="32"/>
          <w:cs/>
        </w:rPr>
        <w:t xml:space="preserve">   </w:t>
      </w: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011621EE" wp14:editId="492057B7">
            <wp:extent cx="3181350" cy="2360356"/>
            <wp:effectExtent l="0" t="0" r="0" b="1905"/>
            <wp:docPr id="23" name="รูปภาพ 23" descr="http://www.dld.go.th/pvlo_pni/images/stories/banjong/foodsafety/s5_evi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dld.go.th/pvlo_pni/images/stories/banjong/foodsafety/s5_evis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84" cy="23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ภาพที่ 6 แบ่งซากเป็น 2 ซีก (ขั้นตอนที่ 22) ภาพที่ 7 ล้างซากครั้งที่ 2 (ขั้นตอนที่ 24)</w:t>
      </w:r>
    </w:p>
    <w:p w:rsidR="00307DA1" w:rsidRPr="00307DA1" w:rsidRDefault="00307DA1" w:rsidP="00307DA1">
      <w:pPr>
        <w:spacing w:after="0" w:line="240" w:lineRule="auto"/>
        <w:jc w:val="center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78D1E06B" wp14:editId="269B657B">
            <wp:extent cx="1554572" cy="2070883"/>
            <wp:effectExtent l="0" t="0" r="7620" b="5715"/>
            <wp:docPr id="22" name="รูปภาพ 22" descr="http://www.dld.go.th/pvlo_pni/images/stories/banjong/foodsafety/s5_evi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dld.go.th/pvlo_pni/images/stories/banjong/foodsafety/s5_evis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25" cy="206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jc w:val="center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ภาพที่ 8 ซากที่ตัดแต่งเสร็จแล้ว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lastRenderedPageBreak/>
        <w:drawing>
          <wp:inline distT="0" distB="0" distL="0" distR="0" wp14:anchorId="3290D5DC" wp14:editId="796918E8">
            <wp:extent cx="6438900" cy="1714500"/>
            <wp:effectExtent l="0" t="0" r="0" b="0"/>
            <wp:docPr id="21" name="รูปภาพ 21" descr="http://www.dld.go.th/pvlo_pni/images/stories/banjong/foodsafety/s5_ev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dld.go.th/pvlo_pni/images/stories/banjong/foodsafety/s5_evis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58" cy="17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ภาพที่ 9 ชิ้นส่วนต่าง ๆ จากการฆ่าชำแหละแพะ </w:t>
      </w:r>
    </w:p>
    <w:p w:rsidR="009B6DBB" w:rsidRDefault="009B6DBB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</w:rPr>
      </w:pP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ทักษะและความรู้ที่ต้องทราบในการนำเครื่องในออกจากตัวแพะ อย่างมีประสิทธิภาพและ จัดเครื่องในไว้ตรวจสอบได้อย่างถูกต้อง</w:t>
      </w:r>
    </w:p>
    <w:tbl>
      <w:tblPr>
        <w:tblW w:w="9014" w:type="dxa"/>
        <w:tblInd w:w="2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5"/>
        <w:gridCol w:w="6909"/>
      </w:tblGrid>
      <w:tr w:rsidR="00307DA1" w:rsidRPr="00307DA1" w:rsidTr="00307DA1">
        <w:tc>
          <w:tcPr>
            <w:tcW w:w="210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6909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เกณฑ์ความสามารถ</w:t>
            </w:r>
          </w:p>
        </w:tc>
      </w:tr>
      <w:tr w:rsidR="00307DA1" w:rsidRPr="00307DA1" w:rsidTr="00307DA1">
        <w:tc>
          <w:tcPr>
            <w:tcW w:w="2105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เครื่องในช่องท้อง</w:t>
            </w:r>
          </w:p>
        </w:tc>
        <w:tc>
          <w:tcPr>
            <w:tcW w:w="690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180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สามารถแยกเครื่องในออกจากตัวสัตว์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โดยไม่มีส่วนทะลุทำให้สิ่งบรรจุในกระเพาะลำไส้ออกมาเปรอะซากแพะ</w:t>
            </w:r>
          </w:p>
        </w:tc>
      </w:tr>
      <w:tr w:rsidR="00307DA1" w:rsidRPr="00307DA1" w:rsidTr="00307DA1">
        <w:tc>
          <w:tcPr>
            <w:tcW w:w="2105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180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2.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การแยกประเภทเครื่องใน</w:t>
            </w:r>
          </w:p>
        </w:tc>
        <w:tc>
          <w:tcPr>
            <w:tcW w:w="690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สามารถแยกเครื่องในออกเป็น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4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ถาดไว้เพื่อการตรวจสอบ ได้แก่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br/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 xml:space="preserve">ถาดที่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กระเพาะ-ลำไส้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br/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 xml:space="preserve">ถาดที่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2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ตับ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br/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 xml:space="preserve">ถาดที่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3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ปอด หัวใจ หลอดลม หลอดอาหาร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br/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 xml:space="preserve">ถาดที่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4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ไต</w:t>
            </w:r>
          </w:p>
        </w:tc>
      </w:tr>
      <w:tr w:rsidR="00307DA1" w:rsidRPr="00307DA1" w:rsidTr="00307DA1">
        <w:tc>
          <w:tcPr>
            <w:tcW w:w="2105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3.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การผูกลำไส้</w:t>
            </w:r>
          </w:p>
        </w:tc>
        <w:tc>
          <w:tcPr>
            <w:tcW w:w="690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ตัดและดึงช่องทวารหนักมาผูกได้อย่างถูกต้องโดยไม่มีมูลร่วงหล่นมาถูกซาก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</w:p>
        </w:tc>
      </w:tr>
      <w:tr w:rsidR="00307DA1" w:rsidRPr="00307DA1" w:rsidTr="00307DA1">
        <w:tc>
          <w:tcPr>
            <w:tcW w:w="2105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4.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การตัดแต่งซาก</w:t>
            </w:r>
          </w:p>
        </w:tc>
        <w:tc>
          <w:tcPr>
            <w:tcW w:w="690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ไม่มีเศษชิ้นส่วนซากอยู่บนซากแพะ</w:t>
            </w:r>
          </w:p>
        </w:tc>
      </w:tr>
      <w:tr w:rsidR="00307DA1" w:rsidRPr="00307DA1" w:rsidTr="00307DA1">
        <w:tc>
          <w:tcPr>
            <w:tcW w:w="2105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5.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การล้าง</w:t>
            </w:r>
          </w:p>
        </w:tc>
        <w:tc>
          <w:tcPr>
            <w:tcW w:w="690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มีการใช้น้ำสะอาดล้างซาก ไม่มีคราบเลือดหรือสิ่งสกปรกบนซากแพะ</w:t>
            </w:r>
          </w:p>
        </w:tc>
      </w:tr>
      <w:tr w:rsidR="00307DA1" w:rsidRPr="00307DA1" w:rsidTr="00307DA1">
        <w:tc>
          <w:tcPr>
            <w:tcW w:w="2105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6.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การแช่เย็นซาก</w:t>
            </w:r>
          </w:p>
        </w:tc>
        <w:tc>
          <w:tcPr>
            <w:tcW w:w="690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มีการ</w:t>
            </w:r>
            <w:proofErr w:type="spellStart"/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แข่</w:t>
            </w:r>
            <w:proofErr w:type="spellEnd"/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 xml:space="preserve">เย็นซากทันทีที่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10 C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 xml:space="preserve">หรือที่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0 C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ถ้าเก็บนาน</w:t>
            </w:r>
          </w:p>
        </w:tc>
      </w:tr>
      <w:tr w:rsidR="00307DA1" w:rsidRPr="00307DA1" w:rsidTr="00307DA1">
        <w:tc>
          <w:tcPr>
            <w:tcW w:w="2105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7.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การฆ่าเชื้อมีด</w:t>
            </w:r>
          </w:p>
        </w:tc>
        <w:tc>
          <w:tcPr>
            <w:tcW w:w="690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ตรวจสอบความสะอาดของมีดตลอดเวลา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มีการทำความสะอาดโดยการจุ่มมีดลงในน้ำเดือดเป็นระยะ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หรือเมื่อพบว่ามีขนหรือสิ่งสกปรกติดที่ใบมีด</w:t>
            </w:r>
          </w:p>
        </w:tc>
      </w:tr>
    </w:tbl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CA0CE0" w:rsidRDefault="00CA0CE0" w:rsidP="00307DA1">
      <w:pPr>
        <w:spacing w:after="0" w:line="240" w:lineRule="auto"/>
        <w:jc w:val="both"/>
        <w:rPr>
          <w:rFonts w:ascii="AngsanaUPC" w:eastAsia="Times New Roman" w:hAnsi="AngsanaUPC" w:cs="AngsanaUPC" w:hint="cs"/>
          <w:color w:val="2B3021"/>
          <w:sz w:val="32"/>
          <w:szCs w:val="32"/>
        </w:rPr>
      </w:pP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lastRenderedPageBreak/>
        <w:t>การตัดแต่งซาก หลังจากแช่เย็น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การตัดแต่งซาก หลังจากการแช่เย็นซาก ที่ระหว่างอุณหภูมิ -2องศา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C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ถึง +2 องศา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</w:rPr>
        <w:t>C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 เป็นเวลา 18-24 ชม. สามารถนำซากมาตัดแต่งเป็นชิ้นส่วนพร้อมปรุง หรือนำไปใส่บรรจุภัณฑ์ต่าง ๆ เพื่อส่งจำหน่ายต่อไป</w:t>
      </w:r>
    </w:p>
    <w:p w:rsidR="00307DA1" w:rsidRPr="00307DA1" w:rsidRDefault="00307DA1" w:rsidP="00307DA1">
      <w:pPr>
        <w:spacing w:after="0" w:line="240" w:lineRule="auto"/>
        <w:ind w:hanging="181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อุปกรณ์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1. มีดปังตอ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2. มีดหันเนื้อ</w:t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3. เขียงพลาสติก</w:t>
      </w:r>
    </w:p>
    <w:tbl>
      <w:tblPr>
        <w:tblW w:w="10054" w:type="dxa"/>
        <w:tblInd w:w="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4"/>
      </w:tblGrid>
      <w:tr w:rsidR="00307DA1" w:rsidRPr="00307DA1" w:rsidTr="0017549F">
        <w:trPr>
          <w:trHeight w:val="6503"/>
        </w:trPr>
        <w:tc>
          <w:tcPr>
            <w:tcW w:w="10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วิธีการ</w:t>
            </w: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 xml:space="preserve">การตัดแต่ง ขึ้นอยู่กับลักษณะการนำไปใช้ โดยซากแพะแต่ละซีก ตัดแต่งได้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8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ส่วน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br/>
              <w:t xml:space="preserve">(Food service)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ใช้มีดปังตอสับเป็นส่วน ดังนี้</w:t>
            </w: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สันสะเอว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</w:rPr>
              <w:t>loins)</w:t>
            </w:r>
            <w:r w:rsidR="0017549F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เป็นชิ้นส่วนซึ่งได้จากการตัดผ่านกระดูกสันหลัง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ตรงกระดูกซี่โครงซี่ที่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12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และ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13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จนถึงกระดูกสันหลังข้อสุดท้ายที่ต่อกับส่วนสะโพก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>chump)</w:t>
            </w: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2.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ขาหลัง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</w:rPr>
              <w:t>hind leg)</w:t>
            </w:r>
            <w:r w:rsidR="0017549F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เป็นชิ้นส่วนซึ่งได้จากการตัดขวางตั้งฉากกับแนวยาวของกระดูกขาหลังตรงกระดูก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ใต้กระเบนเหน็บ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sacrum)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ต่อกระดูกหาง โดยมีส่วนหัวกระดูกขาหลัง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(femur)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ขนาดเส้นผ่าศูนย์กลางประมาณ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2.5 cm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ติดอยู่ด้วย</w:t>
            </w: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3.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สะโพก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</w:rPr>
              <w:t>chump)</w:t>
            </w:r>
            <w:r w:rsidR="0017549F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เป็นชิ้นส่วนซึ่งได้จากการตัดผ่านกระดูกสันหลังส่วนเอวข้อสุดท้าย</w:t>
            </w: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4.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สันซี่โครง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</w:rPr>
              <w:t>rack)</w:t>
            </w:r>
            <w:r w:rsidR="0017549F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เป็นชิ้นส่วนซึ่งได้จากการตัดตามยาวผ่านกระดูกสันหลังระหว่างซี่โครงซี่ที่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3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และ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4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ถึงซี่โครงซี่ที่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12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โดยตัดแยกส่วนอกออก</w:t>
            </w: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5.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ไหล่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</w:rPr>
              <w:t>shoulder)</w:t>
            </w:r>
            <w:r w:rsidR="0017549F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เป็นชิ้นส่วนซึ่งได้จากการตัดตามยาวจากบริเวณส่วนคอต่อกับกระดูกสันหลัง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ถึง กระดูกซี่โครงซี่ที่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3</w:t>
            </w: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6.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ขาหน้า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</w:rPr>
              <w:t>fore leg)</w:t>
            </w:r>
            <w:r w:rsidR="0017549F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เป็นชิ้นส่วนซึ่งได้จากการตัดขาหน้าที่ติดกระดูกใบพายแยกจากส่วนไหล่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7.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อก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</w:rPr>
              <w:t>breast)</w:t>
            </w:r>
            <w:r w:rsidR="0017549F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เป็นชิ้นส่วนของเนื้อส่วนพื้นท้องซึ่งได้จากการตัดตามขวางกระดูกซี่โครงให้ขนานกับกระดูกสันหลัง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กว้างประมาณ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1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ใน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3</w:t>
            </w: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8.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  <w:cs/>
              </w:rPr>
              <w:t>คอ (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u w:val="single"/>
              </w:rPr>
              <w:t>neck)</w:t>
            </w:r>
            <w:r w:rsidR="0017549F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เป็นชิ้นส่วนของเนื้อซึ่งได้จากการตัดผ่านกระดูกส่วนคอต่อกับกระดูกสันหลัง</w:t>
            </w:r>
          </w:p>
          <w:p w:rsidR="0017549F" w:rsidRDefault="0017549F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2.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การบรรจุและเก็บรักษา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เนื้อแพะที่เป็นชิ้นส่วนขนาดใหญ่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ต้องหุ้มห่อด้วยวัสดุที่ปิดมิดชิดที่มีคุณสมบัติตามประกาศ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กระทรวงสาธารณสุขฉบับที่เกี่ยวกับภาชนะบรรจุ ซึ่งออกตามความในพระราชบัญญัติอาหาร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พ.ศ.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2532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เพื่อป้องกันการปนเปื้อนและกลิ่นแปลกปลอมจากภายนอก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br/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เนื้อแพะที่บรรจุในภาชนะบรรจุแล้ว ต้อง เก็บในที่อุณหภูมิต่ำ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ใจกลางเนื้อไม่สูงกว่า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4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องศา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C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โดยให้เก็บได้ไม่เกิน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7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วัน แต่ถ้าอุณหภูมิใจกลางเนื้อ เกินกว่า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4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องศา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C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แต่ไม่เกิน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10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องศา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C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ให้เก็บได้ไม่เกิน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24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ชั่วโมง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</w:p>
          <w:p w:rsidR="00307DA1" w:rsidRPr="00307DA1" w:rsidRDefault="00307DA1" w:rsidP="0017549F">
            <w:pPr>
              <w:spacing w:after="0" w:line="240" w:lineRule="auto"/>
              <w:ind w:left="104" w:firstLine="387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2.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ภาชนะบรรจุต้องมีคุณภาพ สะอาด ถูกสุขลักษณะ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และมีคุณสมบัติทนทานต่อการปฏิบัติการ ขนส่งและรักษาสภาพของเนื้อแพะ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อาจเป็นถาด</w:t>
            </w:r>
            <w:proofErr w:type="spellStart"/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โฟม</w:t>
            </w:r>
            <w:proofErr w:type="spellEnd"/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หุ้มด้วยพลาสติก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หรือถุงพลาสติก</w:t>
            </w:r>
          </w:p>
        </w:tc>
      </w:tr>
    </w:tbl>
    <w:p w:rsidR="00307DA1" w:rsidRPr="00307DA1" w:rsidRDefault="00307DA1" w:rsidP="00307DA1">
      <w:pPr>
        <w:spacing w:after="0" w:line="240" w:lineRule="auto"/>
        <w:ind w:hanging="181"/>
        <w:jc w:val="center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lastRenderedPageBreak/>
        <w:drawing>
          <wp:inline distT="0" distB="0" distL="0" distR="0" wp14:anchorId="4FED8121" wp14:editId="657FAAC6">
            <wp:extent cx="5524500" cy="2134322"/>
            <wp:effectExtent l="0" t="0" r="0" b="0"/>
            <wp:docPr id="31" name="รูปภาพ 31" descr="http://www.dld.go.th/pvlo_pni/images/stories/banjong/foodsafety/s6_c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dld.go.th/pvlo_pni/images/stories/banjong/foodsafety/s6_cut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26" cy="213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17549F">
      <w:pPr>
        <w:spacing w:after="0" w:line="240" w:lineRule="auto"/>
        <w:ind w:firstLine="1134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hyperlink r:id="rId32" w:history="1">
        <w:r w:rsidRPr="00307DA1">
          <w:rPr>
            <w:rFonts w:ascii="AngsanaUPC" w:eastAsia="Times New Roman" w:hAnsi="AngsanaUPC" w:cs="AngsanaUPC"/>
            <w:color w:val="678B27"/>
            <w:sz w:val="32"/>
            <w:szCs w:val="32"/>
            <w:u w:val="single"/>
            <w:cs/>
          </w:rPr>
          <w:t>ภาพที่ 1 ส่วนต่าง ๆ ของซากแพะ. : สำนักงานมาตรฐานสินค้าเกษตรและอาหารแห่งชาติ. 2549</w:t>
        </w:r>
      </w:hyperlink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.</w:t>
      </w:r>
    </w:p>
    <w:p w:rsidR="00307DA1" w:rsidRPr="00307DA1" w:rsidRDefault="00307DA1" w:rsidP="00307DA1">
      <w:pPr>
        <w:spacing w:after="0" w:line="240" w:lineRule="auto"/>
        <w:ind w:hanging="181"/>
        <w:jc w:val="center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r w:rsidRPr="00307DA1">
        <w:rPr>
          <w:rFonts w:ascii="AngsanaUPC" w:eastAsia="Times New Roman" w:hAnsi="AngsanaUPC" w:cs="AngsanaUPC"/>
          <w:noProof/>
          <w:color w:val="2B3021"/>
          <w:sz w:val="32"/>
          <w:szCs w:val="32"/>
        </w:rPr>
        <w:drawing>
          <wp:inline distT="0" distB="0" distL="0" distR="0" wp14:anchorId="6DC75B53" wp14:editId="1407607D">
            <wp:extent cx="4282696" cy="5732562"/>
            <wp:effectExtent l="0" t="0" r="3810" b="1905"/>
            <wp:docPr id="30" name="รูปภาพ 30" descr="http://www.dld.go.th/pvlo_pni/images/stories/banjong/foodsafety/s6_c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dld.go.th/pvlo_pni/images/stories/banjong/foodsafety/s6_cut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66" cy="573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A1" w:rsidRPr="00307DA1" w:rsidRDefault="00307DA1" w:rsidP="00307DA1">
      <w:pPr>
        <w:spacing w:after="0" w:line="240" w:lineRule="auto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hyperlink r:id="rId34" w:history="1">
        <w:r w:rsidRPr="00307DA1">
          <w:rPr>
            <w:rFonts w:ascii="AngsanaUPC" w:eastAsia="Times New Roman" w:hAnsi="AngsanaUPC" w:cs="AngsanaUPC"/>
            <w:color w:val="678B27"/>
            <w:sz w:val="32"/>
            <w:szCs w:val="32"/>
            <w:u w:val="single"/>
            <w:cs/>
          </w:rPr>
          <w:t>ภาพที่ 2 การตัดแต่งแพะจากชิ้นส่วนใหญ่เป็นชิ้นส่วนย่อย. : สำนักงานมาตรฐานสินค้าเกษตรและอาหารแห่งชาติ. 2549</w:t>
        </w:r>
      </w:hyperlink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 xml:space="preserve">. </w:t>
      </w:r>
    </w:p>
    <w:p w:rsidR="00307DA1" w:rsidRPr="00307DA1" w:rsidRDefault="00307DA1" w:rsidP="0017549F">
      <w:pPr>
        <w:spacing w:after="0" w:line="240" w:lineRule="auto"/>
        <w:ind w:firstLine="1134"/>
        <w:jc w:val="both"/>
        <w:rPr>
          <w:rFonts w:ascii="AngsanaUPC" w:eastAsia="Times New Roman" w:hAnsi="AngsanaUPC" w:cs="AngsanaUPC"/>
          <w:color w:val="2B3021"/>
          <w:sz w:val="32"/>
          <w:szCs w:val="32"/>
          <w:cs/>
        </w:rPr>
      </w:pPr>
      <w:proofErr w:type="spellStart"/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ทักษ</w:t>
      </w:r>
      <w:proofErr w:type="spellEnd"/>
      <w:r w:rsidR="009B6DBB">
        <w:rPr>
          <w:rFonts w:ascii="AngsanaUPC" w:eastAsia="Times New Roman" w:hAnsi="AngsanaUPC" w:cs="AngsanaUPC" w:hint="cs"/>
          <w:color w:val="2B3021"/>
          <w:sz w:val="32"/>
          <w:szCs w:val="32"/>
          <w:cs/>
        </w:rPr>
        <w:t>ทักษ</w:t>
      </w:r>
      <w:r w:rsidRPr="00307DA1">
        <w:rPr>
          <w:rFonts w:ascii="AngsanaUPC" w:eastAsia="Times New Roman" w:hAnsi="AngsanaUPC" w:cs="AngsanaUPC"/>
          <w:color w:val="2B3021"/>
          <w:sz w:val="32"/>
          <w:szCs w:val="32"/>
          <w:cs/>
        </w:rPr>
        <w:t>ะและความรู้ในการตัดแต่งชิ้นส่วน</w:t>
      </w:r>
    </w:p>
    <w:tbl>
      <w:tblPr>
        <w:tblW w:w="0" w:type="dxa"/>
        <w:tblInd w:w="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6000"/>
      </w:tblGrid>
      <w:tr w:rsidR="00307DA1" w:rsidRPr="00307DA1" w:rsidTr="00307DA1">
        <w:tc>
          <w:tcPr>
            <w:tcW w:w="204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600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เกณฑ์ความสามารถ</w:t>
            </w:r>
          </w:p>
        </w:tc>
      </w:tr>
      <w:tr w:rsidR="00307DA1" w:rsidRPr="00307DA1" w:rsidTr="00307DA1">
        <w:tc>
          <w:tcPr>
            <w:tcW w:w="204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1.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ชิ้นส่วน</w:t>
            </w:r>
          </w:p>
        </w:tc>
        <w:tc>
          <w:tcPr>
            <w:tcW w:w="600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ตัดแต่งชิ้นส่วนได้ตามกำหนด</w:t>
            </w:r>
          </w:p>
        </w:tc>
      </w:tr>
      <w:tr w:rsidR="00307DA1" w:rsidRPr="00307DA1" w:rsidTr="00307DA1">
        <w:tc>
          <w:tcPr>
            <w:tcW w:w="204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2.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บรรจุภัณฑ์</w:t>
            </w:r>
          </w:p>
        </w:tc>
        <w:tc>
          <w:tcPr>
            <w:tcW w:w="6000" w:type="dxa"/>
            <w:tcBorders>
              <w:top w:val="single" w:sz="6" w:space="0" w:color="9CA984"/>
              <w:left w:val="single" w:sz="6" w:space="0" w:color="9CA984"/>
              <w:bottom w:val="single" w:sz="6" w:space="0" w:color="9CA984"/>
              <w:right w:val="single" w:sz="6" w:space="0" w:color="9CA98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A1" w:rsidRPr="00307DA1" w:rsidRDefault="00307DA1" w:rsidP="00307DA1">
            <w:pPr>
              <w:spacing w:after="0" w:line="240" w:lineRule="auto"/>
              <w:ind w:hanging="372"/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</w:pP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</w:rPr>
              <w:t xml:space="preserve">- </w:t>
            </w:r>
            <w:r w:rsidRPr="00307DA1">
              <w:rPr>
                <w:rFonts w:ascii="AngsanaUPC" w:eastAsia="Times New Roman" w:hAnsi="AngsanaUPC" w:cs="AngsanaUPC"/>
                <w:color w:val="2B3021"/>
                <w:sz w:val="32"/>
                <w:szCs w:val="32"/>
                <w:cs/>
              </w:rPr>
              <w:t>สามารถบรรจุชิ้นส่วนลงบรรจุภัณฑ์ได้อย่างสะอาดเรียบร้อย</w:t>
            </w:r>
          </w:p>
        </w:tc>
      </w:tr>
    </w:tbl>
    <w:p w:rsidR="0066544B" w:rsidRDefault="0066544B" w:rsidP="0017549F">
      <w:pPr>
        <w:spacing w:after="0"/>
        <w:rPr>
          <w:rFonts w:ascii="AngsanaUPC" w:hAnsi="AngsanaUPC" w:cs="AngsanaUPC"/>
          <w:sz w:val="32"/>
          <w:szCs w:val="32"/>
        </w:rPr>
      </w:pPr>
    </w:p>
    <w:p w:rsidR="0058671B" w:rsidRPr="0017549F" w:rsidRDefault="0058671B" w:rsidP="0017549F">
      <w:pPr>
        <w:spacing w:after="0"/>
        <w:rPr>
          <w:rFonts w:ascii="AngsanaUPC" w:hAnsi="AngsanaUPC" w:cs="AngsanaUPC" w:hint="cs"/>
          <w:sz w:val="32"/>
          <w:szCs w:val="32"/>
        </w:rPr>
      </w:pPr>
      <w:bookmarkStart w:id="0" w:name="_GoBack"/>
      <w:bookmarkEnd w:id="0"/>
    </w:p>
    <w:sectPr w:rsidR="0058671B" w:rsidRPr="0017549F" w:rsidSect="00CA0CE0">
      <w:pgSz w:w="11906" w:h="16838"/>
      <w:pgMar w:top="568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DA1"/>
    <w:rsid w:val="00041CF6"/>
    <w:rsid w:val="0017549F"/>
    <w:rsid w:val="00307DA1"/>
    <w:rsid w:val="0058671B"/>
    <w:rsid w:val="0066544B"/>
    <w:rsid w:val="009B6DBB"/>
    <w:rsid w:val="00CA0CE0"/>
    <w:rsid w:val="00EC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7DA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307D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07DA1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semiHidden/>
    <w:unhideWhenUsed/>
    <w:rsid w:val="00307DA1"/>
    <w:rPr>
      <w:rFonts w:ascii="Arial" w:hAnsi="Arial" w:cs="Arial" w:hint="default"/>
      <w:color w:val="678B27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7DA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307D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07DA1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semiHidden/>
    <w:unhideWhenUsed/>
    <w:rsid w:val="00307DA1"/>
    <w:rPr>
      <w:rFonts w:ascii="Arial" w:hAnsi="Arial" w:cs="Arial" w:hint="default"/>
      <w:color w:val="678B2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923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26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2976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8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1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05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8841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73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7973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43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817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9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2596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64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816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47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2999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4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4780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0337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05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97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0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www.acfs.go.th/standard/download/Goat.pd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ww.acfs.go.th/standard/download/Goat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1971</Words>
  <Characters>11238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dcterms:created xsi:type="dcterms:W3CDTF">2012-09-19T01:45:00Z</dcterms:created>
  <dcterms:modified xsi:type="dcterms:W3CDTF">2012-09-19T02:22:00Z</dcterms:modified>
</cp:coreProperties>
</file>